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A3B40" w14:textId="1D0A7A91" w:rsidR="00593ACA" w:rsidRPr="00EB2693" w:rsidRDefault="00593ACA" w:rsidP="003E7ABF">
      <w:pPr>
        <w:pStyle w:val="Nagwek1"/>
        <w:rPr>
          <w:rFonts w:asciiTheme="minorHAnsi" w:eastAsia="Times New Roman" w:hAnsiTheme="minorHAnsi" w:cstheme="minorHAnsi"/>
          <w:color w:val="auto"/>
          <w:sz w:val="20"/>
          <w:szCs w:val="20"/>
          <w:lang w:eastAsia="pl-PL"/>
        </w:rPr>
      </w:pPr>
      <w:bookmarkStart w:id="0" w:name="_Hlk45793232"/>
      <w:r w:rsidRPr="00EB2693">
        <w:rPr>
          <w:rFonts w:asciiTheme="minorHAnsi" w:eastAsia="Times New Roman" w:hAnsiTheme="minorHAnsi" w:cstheme="minorHAnsi"/>
          <w:color w:val="auto"/>
          <w:sz w:val="20"/>
          <w:szCs w:val="20"/>
          <w:lang w:eastAsia="pl-PL"/>
        </w:rPr>
        <w:t>SL</w:t>
      </w:r>
      <w:r w:rsidR="00396E81" w:rsidRPr="00EB2693">
        <w:rPr>
          <w:rFonts w:asciiTheme="minorHAnsi" w:eastAsia="Times New Roman" w:hAnsiTheme="minorHAnsi" w:cstheme="minorHAnsi"/>
          <w:color w:val="auto"/>
          <w:sz w:val="20"/>
          <w:szCs w:val="20"/>
          <w:lang w:eastAsia="pl-PL"/>
        </w:rPr>
        <w:t>/</w:t>
      </w:r>
      <w:r w:rsidR="00441439" w:rsidRPr="00EB2693">
        <w:rPr>
          <w:rFonts w:asciiTheme="minorHAnsi" w:eastAsia="Times New Roman" w:hAnsiTheme="minorHAnsi" w:cstheme="minorHAnsi"/>
          <w:color w:val="auto"/>
          <w:sz w:val="20"/>
          <w:szCs w:val="20"/>
          <w:lang w:eastAsia="pl-PL"/>
        </w:rPr>
        <w:t>30</w:t>
      </w:r>
      <w:r w:rsidR="00707271" w:rsidRPr="00EB2693">
        <w:rPr>
          <w:rFonts w:asciiTheme="minorHAnsi" w:eastAsia="Times New Roman" w:hAnsiTheme="minorHAnsi" w:cstheme="minorHAnsi"/>
          <w:color w:val="auto"/>
          <w:sz w:val="20"/>
          <w:szCs w:val="20"/>
          <w:lang w:eastAsia="pl-PL"/>
        </w:rPr>
        <w:t xml:space="preserve"> </w:t>
      </w:r>
      <w:r w:rsidR="00B80831" w:rsidRPr="00EB2693">
        <w:rPr>
          <w:rFonts w:asciiTheme="minorHAnsi" w:eastAsia="Times New Roman" w:hAnsiTheme="minorHAnsi" w:cstheme="minorHAnsi"/>
          <w:color w:val="auto"/>
          <w:sz w:val="20"/>
          <w:szCs w:val="20"/>
          <w:lang w:eastAsia="pl-PL"/>
        </w:rPr>
        <w:t>/ZP/202</w:t>
      </w:r>
      <w:r w:rsidR="00BD29BE" w:rsidRPr="00EB2693">
        <w:rPr>
          <w:rFonts w:asciiTheme="minorHAnsi" w:eastAsia="Times New Roman" w:hAnsiTheme="minorHAnsi" w:cstheme="minorHAnsi"/>
          <w:color w:val="auto"/>
          <w:sz w:val="20"/>
          <w:szCs w:val="20"/>
          <w:lang w:eastAsia="pl-PL"/>
        </w:rPr>
        <w:t>2</w:t>
      </w:r>
    </w:p>
    <w:p w14:paraId="06FC04B6" w14:textId="20A9973D" w:rsidR="00593ACA" w:rsidRPr="00EB2693" w:rsidRDefault="00593ACA" w:rsidP="00EF5D2C">
      <w:pPr>
        <w:pStyle w:val="Nagwek2"/>
        <w:jc w:val="right"/>
        <w:rPr>
          <w:rFonts w:ascii="Calibri" w:eastAsia="Times New Roman" w:hAnsi="Calibri" w:cs="Calibri"/>
          <w:color w:val="auto"/>
          <w:sz w:val="20"/>
          <w:szCs w:val="20"/>
          <w:lang w:eastAsia="pl-PL"/>
        </w:rPr>
      </w:pPr>
      <w:r w:rsidRPr="00EB2693">
        <w:rPr>
          <w:rFonts w:ascii="Calibri" w:eastAsia="Times New Roman" w:hAnsi="Calibri" w:cs="Calibri"/>
          <w:color w:val="auto"/>
          <w:sz w:val="20"/>
          <w:szCs w:val="20"/>
          <w:lang w:eastAsia="pl-PL"/>
        </w:rPr>
        <w:t xml:space="preserve">Zał. nr </w:t>
      </w:r>
      <w:r w:rsidR="001C054E" w:rsidRPr="00EB2693">
        <w:rPr>
          <w:rFonts w:ascii="Calibri" w:eastAsia="Times New Roman" w:hAnsi="Calibri" w:cs="Calibri"/>
          <w:color w:val="auto"/>
          <w:sz w:val="20"/>
          <w:szCs w:val="20"/>
          <w:lang w:eastAsia="pl-PL"/>
        </w:rPr>
        <w:t>1</w:t>
      </w:r>
      <w:r w:rsidR="00EF5D2C" w:rsidRPr="00EB2693">
        <w:rPr>
          <w:rFonts w:ascii="Calibri" w:eastAsia="Times New Roman" w:hAnsi="Calibri" w:cs="Calibri"/>
          <w:color w:val="auto"/>
          <w:sz w:val="20"/>
          <w:szCs w:val="20"/>
          <w:lang w:eastAsia="pl-PL"/>
        </w:rPr>
        <w:t xml:space="preserve"> </w:t>
      </w:r>
      <w:r w:rsidRPr="00EB2693">
        <w:rPr>
          <w:rFonts w:ascii="Calibri" w:eastAsia="Times New Roman" w:hAnsi="Calibri" w:cs="Calibri"/>
          <w:color w:val="auto"/>
          <w:sz w:val="20"/>
          <w:szCs w:val="20"/>
          <w:lang w:eastAsia="pl-PL"/>
        </w:rPr>
        <w:t>Szczegółowy opis przedmiotu zamówienia</w:t>
      </w:r>
    </w:p>
    <w:bookmarkEnd w:id="0"/>
    <w:p w14:paraId="49E78A4A" w14:textId="4E320620" w:rsidR="00593ACA" w:rsidRPr="00F77982" w:rsidRDefault="00593ACA" w:rsidP="00593ACA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602B015C" w14:textId="4AC1A263" w:rsidR="00441439" w:rsidRPr="00B2733F" w:rsidRDefault="00441439">
      <w:pPr>
        <w:numPr>
          <w:ilvl w:val="0"/>
          <w:numId w:val="4"/>
        </w:numPr>
        <w:spacing w:after="0" w:line="240" w:lineRule="auto"/>
        <w:rPr>
          <w:rFonts w:eastAsia="Times New Roman" w:cstheme="minorHAnsi"/>
          <w:b/>
          <w:bCs/>
          <w:color w:val="FF0000"/>
          <w:sz w:val="20"/>
          <w:szCs w:val="20"/>
          <w:lang w:eastAsia="pl-PL"/>
        </w:rPr>
      </w:pPr>
      <w:r w:rsidRPr="00B2733F">
        <w:rPr>
          <w:rFonts w:eastAsia="Times New Roman" w:cstheme="minorHAnsi"/>
          <w:b/>
          <w:bCs/>
          <w:color w:val="FF0000"/>
          <w:sz w:val="20"/>
          <w:szCs w:val="20"/>
          <w:lang w:eastAsia="pl-PL"/>
        </w:rPr>
        <w:t>Urządzenia klasy UTM</w:t>
      </w:r>
    </w:p>
    <w:p w14:paraId="017F86D0" w14:textId="77777777" w:rsidR="00F77982" w:rsidRPr="00F77982" w:rsidRDefault="00F77982" w:rsidP="00F7798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6CE02041" w14:textId="14B3265F" w:rsidR="00441439" w:rsidRPr="00094E96" w:rsidRDefault="00F77982" w:rsidP="00F77982">
      <w:pPr>
        <w:spacing w:after="0" w:line="240" w:lineRule="auto"/>
        <w:ind w:left="720"/>
        <w:rPr>
          <w:rFonts w:ascii="Calibri" w:eastAsia="Times New Roman" w:hAnsi="Calibri" w:cs="Calibri"/>
          <w:sz w:val="20"/>
          <w:szCs w:val="20"/>
          <w:lang w:eastAsia="pl-PL"/>
        </w:rPr>
      </w:pPr>
      <w:r w:rsidRPr="00094E96">
        <w:rPr>
          <w:rFonts w:ascii="Calibri" w:eastAsia="Times New Roman" w:hAnsi="Calibri" w:cs="Calibri"/>
          <w:sz w:val="20"/>
          <w:szCs w:val="20"/>
          <w:lang w:eastAsia="pl-PL"/>
        </w:rPr>
        <w:t>Zamawiający wymaga</w:t>
      </w:r>
      <w:r w:rsidR="00441439" w:rsidRPr="00094E96">
        <w:rPr>
          <w:rFonts w:ascii="Calibri" w:eastAsia="Times New Roman" w:hAnsi="Calibri" w:cs="Calibri"/>
          <w:sz w:val="20"/>
          <w:szCs w:val="20"/>
          <w:lang w:eastAsia="pl-PL"/>
        </w:rPr>
        <w:t xml:space="preserve"> dostarczeni</w:t>
      </w:r>
      <w:r w:rsidR="009B1699" w:rsidRPr="00094E96">
        <w:rPr>
          <w:rFonts w:ascii="Calibri" w:eastAsia="Times New Roman" w:hAnsi="Calibri" w:cs="Calibri"/>
          <w:sz w:val="20"/>
          <w:szCs w:val="20"/>
          <w:lang w:eastAsia="pl-PL"/>
        </w:rPr>
        <w:t>a</w:t>
      </w:r>
      <w:r w:rsidR="00441439" w:rsidRPr="00094E96">
        <w:rPr>
          <w:rFonts w:ascii="Calibri" w:eastAsia="Times New Roman" w:hAnsi="Calibri" w:cs="Calibri"/>
          <w:sz w:val="20"/>
          <w:szCs w:val="20"/>
          <w:lang w:eastAsia="pl-PL"/>
        </w:rPr>
        <w:t xml:space="preserve"> 1 szt. </w:t>
      </w:r>
      <w:r w:rsidR="009B1699" w:rsidRPr="00094E96">
        <w:rPr>
          <w:rFonts w:ascii="Calibri" w:eastAsia="Times New Roman" w:hAnsi="Calibri" w:cs="Calibri"/>
          <w:sz w:val="20"/>
          <w:szCs w:val="20"/>
          <w:lang w:eastAsia="pl-PL"/>
        </w:rPr>
        <w:t>UTM</w:t>
      </w:r>
      <w:r w:rsidR="00441439" w:rsidRPr="00094E96">
        <w:rPr>
          <w:rFonts w:ascii="Calibri" w:eastAsia="Times New Roman" w:hAnsi="Calibri" w:cs="Calibri"/>
          <w:sz w:val="20"/>
          <w:szCs w:val="20"/>
          <w:lang w:eastAsia="pl-PL"/>
        </w:rPr>
        <w:t xml:space="preserve"> spełniającego poniżej opisane minimalne parametry funkcjonalne:</w:t>
      </w:r>
    </w:p>
    <w:p w14:paraId="7021D46F" w14:textId="5CDFAC38" w:rsidR="0044721D" w:rsidRPr="002C38BC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401B4701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1"/>
        <w:gridCol w:w="3402"/>
        <w:gridCol w:w="2961"/>
        <w:gridCol w:w="2001"/>
      </w:tblGrid>
      <w:tr w:rsidR="0044721D" w:rsidRPr="009B1699" w14:paraId="568BC178" w14:textId="77777777" w:rsidTr="00BE73AD"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FC49B" w14:textId="32F5F9D9" w:rsidR="0044721D" w:rsidRPr="009B1699" w:rsidRDefault="00441439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Cecha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3C8167A" w14:textId="7B93FD83" w:rsidR="0044721D" w:rsidRPr="009B1699" w:rsidRDefault="00441439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b/>
                <w:bCs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b/>
                <w:bCs/>
                <w:kern w:val="1"/>
                <w:sz w:val="20"/>
                <w:szCs w:val="20"/>
                <w:lang w:eastAsia="zh-CN"/>
              </w:rPr>
              <w:t>Wymagania minimalne</w:t>
            </w:r>
          </w:p>
        </w:tc>
        <w:tc>
          <w:tcPr>
            <w:tcW w:w="2961" w:type="dxa"/>
            <w:shd w:val="clear" w:color="auto" w:fill="auto"/>
            <w:vAlign w:val="center"/>
          </w:tcPr>
          <w:p w14:paraId="2E130184" w14:textId="01429550" w:rsidR="0044721D" w:rsidRPr="009B1699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Parametry graniczne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A2DEB76" w14:textId="77777777" w:rsidR="0044721D" w:rsidRPr="009B1699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Treść oferty</w:t>
            </w:r>
          </w:p>
          <w:p w14:paraId="3EAEE4C9" w14:textId="77777777" w:rsidR="0044721D" w:rsidRPr="009B1699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(parametry oferowane) *</w:t>
            </w:r>
          </w:p>
        </w:tc>
      </w:tr>
      <w:tr w:rsidR="0044721D" w:rsidRPr="009B1699" w14:paraId="440A72F9" w14:textId="77777777" w:rsidTr="00BE73AD"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18E94" w14:textId="77777777" w:rsidR="00441439" w:rsidRPr="009B1699" w:rsidRDefault="00441439" w:rsidP="00441439">
            <w:pPr>
              <w:keepNext/>
              <w:keepLines/>
              <w:spacing w:before="360" w:after="240"/>
              <w:jc w:val="center"/>
              <w:outlineLvl w:val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Wymagania Ogólne</w:t>
            </w:r>
          </w:p>
          <w:p w14:paraId="4A89F940" w14:textId="77777777" w:rsidR="0044721D" w:rsidRPr="009B1699" w:rsidRDefault="0044721D" w:rsidP="00441439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F0DF931" w14:textId="77777777" w:rsidR="00441439" w:rsidRPr="009B1699" w:rsidRDefault="00441439" w:rsidP="00441439">
            <w:pPr>
              <w:spacing w:after="15" w:line="267" w:lineRule="auto"/>
              <w:ind w:left="5" w:right="38" w:hanging="5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System bezpieczeństwa realizuje wszystkie wymienione poniżej funkcje sieciowe i bezpieczeństwa niezależnie od dostawcy łącza. Poszczególne elementy wchodzące w skład systemu bezpieczeństwa mogą być zrealizowane w postaci osobnych, komercyjnych platform sprzętowych lub komercyjnych aplikacji instalowanych na platformach ogólnego przeznaczenia. W przypadku implementacji programowej muszą być zapewnione niezbędne platformy sprzętowe wraz z odpowiednio zabezpieczonym systemem operacyjnym.</w:t>
            </w:r>
          </w:p>
          <w:p w14:paraId="561DC4D6" w14:textId="77777777" w:rsidR="00441439" w:rsidRPr="009B1699" w:rsidRDefault="00441439" w:rsidP="00441439">
            <w:pPr>
              <w:spacing w:after="15" w:line="267" w:lineRule="auto"/>
              <w:ind w:left="5" w:right="38" w:hanging="5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System realizujący funkcję Firewall zapewnia pracę w jednym z trzech trybów: Routera z funkcją NAT, transparentnym oraz monitorowania na porcie SPAN.</w:t>
            </w:r>
          </w:p>
          <w:p w14:paraId="4F151F48" w14:textId="77777777" w:rsidR="00441439" w:rsidRPr="009B1699" w:rsidRDefault="00441439" w:rsidP="00441439">
            <w:pPr>
              <w:spacing w:after="15" w:line="267" w:lineRule="auto"/>
              <w:ind w:left="5" w:right="38" w:hanging="5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System umożliwia budowę minimum 2 oddzielnych (fizycznych lub logicznych) instancji systemów w zakresie: Routingu,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Firewall’a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IPSec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VPN, Antywirus, IPS, Kontroli Aplikacji. Powinna istnieć możliwość dedykowania co najmniej 4 administratorów do poszczególnych instancji systemu.</w:t>
            </w:r>
          </w:p>
          <w:p w14:paraId="785DE951" w14:textId="77777777" w:rsidR="00441439" w:rsidRPr="009B1699" w:rsidRDefault="00441439" w:rsidP="00441439">
            <w:pPr>
              <w:spacing w:after="15" w:line="267" w:lineRule="auto"/>
              <w:ind w:left="5" w:right="38" w:hanging="5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System wspiera protokoły IPv4 oraz IPv6 w zakresie:</w:t>
            </w:r>
          </w:p>
          <w:p w14:paraId="45CCB24D" w14:textId="77777777" w:rsidR="00441439" w:rsidRPr="009B1699" w:rsidRDefault="00441439">
            <w:pPr>
              <w:numPr>
                <w:ilvl w:val="0"/>
                <w:numId w:val="2"/>
              </w:numPr>
              <w:ind w:left="1068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Firewall.</w:t>
            </w:r>
          </w:p>
          <w:p w14:paraId="58E100C6" w14:textId="77777777" w:rsidR="00441439" w:rsidRPr="009B1699" w:rsidRDefault="00441439">
            <w:pPr>
              <w:numPr>
                <w:ilvl w:val="0"/>
                <w:numId w:val="3"/>
              </w:numPr>
              <w:ind w:left="1068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Ochrony w warstwie aplikacji.</w:t>
            </w:r>
          </w:p>
          <w:p w14:paraId="2A2BF23B" w14:textId="4AE78CBD" w:rsidR="0044721D" w:rsidRPr="009B1699" w:rsidRDefault="00441439" w:rsidP="00441439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Protokołów routingu dynamicznego.</w:t>
            </w:r>
          </w:p>
        </w:tc>
        <w:tc>
          <w:tcPr>
            <w:tcW w:w="2961" w:type="dxa"/>
            <w:shd w:val="clear" w:color="auto" w:fill="auto"/>
            <w:vAlign w:val="center"/>
          </w:tcPr>
          <w:p w14:paraId="72F87D13" w14:textId="77777777" w:rsidR="0044721D" w:rsidRPr="009B1699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1E33238" w14:textId="77777777" w:rsidR="0044721D" w:rsidRPr="009B1699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tr w:rsidR="0044721D" w:rsidRPr="009B1699" w14:paraId="77F88F0A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F4287" w14:textId="77777777" w:rsidR="00441439" w:rsidRPr="009B1699" w:rsidRDefault="00441439" w:rsidP="00441439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 xml:space="preserve">Redundancja, monitoring i </w:t>
            </w: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lastRenderedPageBreak/>
              <w:t>wykrywanie awarii</w:t>
            </w:r>
          </w:p>
          <w:p w14:paraId="5FE9921F" w14:textId="77777777" w:rsidR="0044721D" w:rsidRPr="009B1699" w:rsidRDefault="0044721D" w:rsidP="00441439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292B5FF" w14:textId="77777777" w:rsidR="00441439" w:rsidRPr="009B1699" w:rsidRDefault="00441439">
            <w:pPr>
              <w:numPr>
                <w:ilvl w:val="0"/>
                <w:numId w:val="5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 xml:space="preserve">W przypadku systemu pełniącego funkcje: Firewall,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IPSec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, Kontrola Aplikacji oraz IPS – istnieje możliwość łączenia w klaster Active-Active lub Active-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Passive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. W obu trybach system firewall zapewnia funkcję synchronizacji sesji.</w:t>
            </w:r>
          </w:p>
          <w:p w14:paraId="615CE0AF" w14:textId="77777777" w:rsidR="00441439" w:rsidRPr="009B1699" w:rsidRDefault="00441439">
            <w:pPr>
              <w:numPr>
                <w:ilvl w:val="0"/>
                <w:numId w:val="5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Monitoring i wykrywanie uszkodzenia elementów sprzętowych i programowych systemów zabezpieczeń oraz łączy sieciowych.</w:t>
            </w:r>
          </w:p>
          <w:p w14:paraId="43248CBD" w14:textId="77777777" w:rsidR="00441439" w:rsidRPr="009B1699" w:rsidRDefault="00441439">
            <w:pPr>
              <w:numPr>
                <w:ilvl w:val="0"/>
                <w:numId w:val="5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Monitoring stanu realizowanych połączeń VPN.</w:t>
            </w:r>
          </w:p>
          <w:p w14:paraId="1E979D09" w14:textId="6C380F77" w:rsidR="0044721D" w:rsidRPr="009B1699" w:rsidRDefault="00441439" w:rsidP="00441439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System umożliwia agregację linków statyczną oraz w oparciu o protokół LACP. Ponadto daje możliwość tworzenia interfejsów redundantnych.</w:t>
            </w:r>
          </w:p>
        </w:tc>
        <w:tc>
          <w:tcPr>
            <w:tcW w:w="2961" w:type="dxa"/>
            <w:shd w:val="clear" w:color="auto" w:fill="auto"/>
            <w:vAlign w:val="center"/>
          </w:tcPr>
          <w:p w14:paraId="397019B8" w14:textId="77777777" w:rsidR="0044721D" w:rsidRPr="009B1699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lastRenderedPageBreak/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C976B35" w14:textId="77777777" w:rsidR="0044721D" w:rsidRPr="009B1699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tr w:rsidR="0044721D" w:rsidRPr="009B1699" w14:paraId="2AE30434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182C9" w14:textId="77777777" w:rsidR="0044721D" w:rsidRPr="009B1699" w:rsidRDefault="0044721D" w:rsidP="00441439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7C10B75B" w14:textId="77777777" w:rsidR="00441439" w:rsidRPr="009B1699" w:rsidRDefault="00441439" w:rsidP="00441439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32CEAF77" w14:textId="77777777" w:rsidR="00441439" w:rsidRPr="009B1699" w:rsidRDefault="00441439" w:rsidP="00441439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0DF1B200" w14:textId="77777777" w:rsidR="00441439" w:rsidRPr="009B1699" w:rsidRDefault="00441439" w:rsidP="00441439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04ECA6EF" w14:textId="77777777" w:rsidR="00441439" w:rsidRPr="009B1699" w:rsidRDefault="00441439" w:rsidP="00441439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BD25AFC" w14:textId="77777777" w:rsidR="00441439" w:rsidRPr="009B1699" w:rsidRDefault="00441439" w:rsidP="00441439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48C0CDA6" w14:textId="77777777" w:rsidR="00441439" w:rsidRPr="009B1699" w:rsidRDefault="00441439" w:rsidP="00441439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79DAF298" w14:textId="77777777" w:rsidR="00441439" w:rsidRPr="009B1699" w:rsidRDefault="00441439" w:rsidP="00441439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26550CB1" w14:textId="09DA9674" w:rsidR="00441439" w:rsidRPr="009B1699" w:rsidRDefault="00441439" w:rsidP="00441439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b/>
                <w:bCs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b/>
                <w:bCs/>
                <w:sz w:val="20"/>
                <w:szCs w:val="20"/>
              </w:rPr>
              <w:t>Interfejsy, Dysk, Zasilanie</w:t>
            </w:r>
          </w:p>
          <w:p w14:paraId="7D98D051" w14:textId="77777777" w:rsidR="00441439" w:rsidRPr="009B1699" w:rsidRDefault="00441439" w:rsidP="00441439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4EF822BB" w14:textId="77777777" w:rsidR="00441439" w:rsidRPr="009B1699" w:rsidRDefault="00441439" w:rsidP="00441439">
            <w:pPr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CCA72EB" w14:textId="77777777" w:rsidR="00441439" w:rsidRPr="009B1699" w:rsidRDefault="00441439" w:rsidP="00441439">
            <w:pPr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5947B15" w14:textId="20594C22" w:rsidR="00441439" w:rsidRPr="009B1699" w:rsidRDefault="00441439" w:rsidP="00441439">
            <w:pPr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F4C904B" w14:textId="77777777" w:rsidR="00441439" w:rsidRPr="009B1699" w:rsidRDefault="00441439">
            <w:pPr>
              <w:numPr>
                <w:ilvl w:val="0"/>
                <w:numId w:val="6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System realizujący funkcję Firewall dysponuje co najmniej poniższą liczbą i rodzajem interfejsów: </w:t>
            </w:r>
          </w:p>
          <w:p w14:paraId="4748655D" w14:textId="77777777" w:rsidR="00441439" w:rsidRPr="009B1699" w:rsidRDefault="00441439">
            <w:pPr>
              <w:numPr>
                <w:ilvl w:val="0"/>
                <w:numId w:val="7"/>
              </w:numPr>
              <w:ind w:left="1068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10 portami Gigabit Ethernet RJ-45.</w:t>
            </w:r>
          </w:p>
          <w:p w14:paraId="3F656BA4" w14:textId="77777777" w:rsidR="00441439" w:rsidRPr="009B1699" w:rsidRDefault="00441439">
            <w:pPr>
              <w:numPr>
                <w:ilvl w:val="0"/>
                <w:numId w:val="8"/>
              </w:numPr>
              <w:ind w:left="1068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2 gniazdami SFP 1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Gbps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.</w:t>
            </w:r>
          </w:p>
          <w:p w14:paraId="30DF37AA" w14:textId="77777777" w:rsidR="00441439" w:rsidRPr="009B1699" w:rsidRDefault="00441439">
            <w:pPr>
              <w:numPr>
                <w:ilvl w:val="0"/>
                <w:numId w:val="6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System Firewall posiada wbudowany port konsoli szeregowej oraz gniazdo USB umożliwiające podłączenie modemu 3G/4G oraz instalacji oprogramowania z klucza USB.</w:t>
            </w:r>
          </w:p>
          <w:p w14:paraId="7E673A5D" w14:textId="77777777" w:rsidR="00441439" w:rsidRPr="009B1699" w:rsidRDefault="00441439">
            <w:pPr>
              <w:numPr>
                <w:ilvl w:val="0"/>
                <w:numId w:val="6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System Firewall pozwala skonfigurować co najmniej 200 interfejsów wirtualnych, definiowanych jako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VLAN’y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w oparciu o standard 802.1Q.</w:t>
            </w:r>
          </w:p>
          <w:p w14:paraId="7C427F42" w14:textId="5936F82C" w:rsidR="0044721D" w:rsidRPr="009B1699" w:rsidRDefault="00441439" w:rsidP="00441439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System jest wyposażony w zasilanie AC.</w:t>
            </w:r>
          </w:p>
        </w:tc>
        <w:tc>
          <w:tcPr>
            <w:tcW w:w="2961" w:type="dxa"/>
            <w:shd w:val="clear" w:color="auto" w:fill="auto"/>
            <w:vAlign w:val="center"/>
          </w:tcPr>
          <w:p w14:paraId="1E1914BE" w14:textId="77777777" w:rsidR="0044721D" w:rsidRPr="009B1699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33D89FA" w14:textId="77777777" w:rsidR="0044721D" w:rsidRPr="009B1699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tr w:rsidR="00634247" w:rsidRPr="009B1699" w14:paraId="124A3944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BC4B2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2F54C8FA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C66C9FF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0B57CAB4" w14:textId="1D8CE882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t>Parametry wydajnościowe</w:t>
            </w:r>
          </w:p>
          <w:p w14:paraId="4A268CB5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0B080555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2250433" w14:textId="43F0E182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A05E41F" w14:textId="77777777" w:rsidR="00634247" w:rsidRPr="009B1699" w:rsidRDefault="00634247">
            <w:pPr>
              <w:pStyle w:val="Akapitzlist"/>
              <w:numPr>
                <w:ilvl w:val="0"/>
                <w:numId w:val="9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W zakresie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Firewall’a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obsługa nie mniej niż 1.4 mln. jednoczesnych połączeń oraz 45 tys. nowych połączeń na sekundę.</w:t>
            </w:r>
          </w:p>
          <w:p w14:paraId="6F0D2E16" w14:textId="77777777" w:rsidR="00634247" w:rsidRPr="009B1699" w:rsidRDefault="00634247">
            <w:pPr>
              <w:pStyle w:val="Akapitzlist"/>
              <w:numPr>
                <w:ilvl w:val="0"/>
                <w:numId w:val="9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Przepustowość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Stateful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Firewall: nie mniej niż 10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Gbps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dla pakietów 512 B.</w:t>
            </w:r>
          </w:p>
          <w:p w14:paraId="67ADE981" w14:textId="77777777" w:rsidR="00634247" w:rsidRPr="009B1699" w:rsidRDefault="00634247">
            <w:pPr>
              <w:pStyle w:val="Akapitzlist"/>
              <w:numPr>
                <w:ilvl w:val="0"/>
                <w:numId w:val="9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Przepustowość Firewall z włączoną funkcją Kontroli Aplikacji: nie mniej niż 1.7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Gbps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.</w:t>
            </w:r>
          </w:p>
          <w:p w14:paraId="15E3E47D" w14:textId="77777777" w:rsidR="00634247" w:rsidRPr="009B1699" w:rsidRDefault="00634247">
            <w:pPr>
              <w:pStyle w:val="Akapitzlist"/>
              <w:numPr>
                <w:ilvl w:val="0"/>
                <w:numId w:val="9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lastRenderedPageBreak/>
              <w:t xml:space="preserve">Wydajność szyfrowania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IPSec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VPN protokołem AES z kluczem 128 nie mniej niż 6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Gbps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.</w:t>
            </w:r>
          </w:p>
          <w:p w14:paraId="62C15517" w14:textId="77777777" w:rsidR="00634247" w:rsidRPr="009B1699" w:rsidRDefault="00634247">
            <w:pPr>
              <w:pStyle w:val="Akapitzlist"/>
              <w:numPr>
                <w:ilvl w:val="0"/>
                <w:numId w:val="9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Wydajność skanowania ruchu w celu ochrony przed atakami (zarówno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client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side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jak i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server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side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w ramach modułu IPS) dla ruchu Enterprise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Traffic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Mix - minimum 1.3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Gbps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.</w:t>
            </w:r>
          </w:p>
          <w:p w14:paraId="2DEA50B6" w14:textId="77777777" w:rsidR="00634247" w:rsidRPr="009B1699" w:rsidRDefault="00634247">
            <w:pPr>
              <w:pStyle w:val="Akapitzlist"/>
              <w:numPr>
                <w:ilvl w:val="0"/>
                <w:numId w:val="9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Wydajność skanowania ruchu typu Enterprise Mix z włączonymi funkcjami: IPS, Application Control, Antywirus - minimum 900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Mbps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.</w:t>
            </w:r>
          </w:p>
          <w:p w14:paraId="411EF30A" w14:textId="11272B8A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Wydajność systemu w zakresie inspekcji komunikacji szyfrowanej SSL dla ruchu http – minimum 700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Mbps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961" w:type="dxa"/>
            <w:shd w:val="clear" w:color="auto" w:fill="auto"/>
            <w:vAlign w:val="center"/>
          </w:tcPr>
          <w:p w14:paraId="5B5EB0A8" w14:textId="77777777" w:rsidR="00634247" w:rsidRPr="009B1699" w:rsidRDefault="00634247" w:rsidP="00634247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lastRenderedPageBreak/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AABF7B1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tr w:rsidR="00634247" w:rsidRPr="009B1699" w14:paraId="7EF295B8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F9774" w14:textId="04CDCF9C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b/>
                <w:bCs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b/>
                <w:bCs/>
                <w:sz w:val="20"/>
                <w:szCs w:val="20"/>
              </w:rPr>
              <w:t>Funkcje Systemu Bezpieczeństwa</w:t>
            </w:r>
          </w:p>
          <w:p w14:paraId="448391C3" w14:textId="3C42DDB1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5862C71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4C4960FC" w14:textId="77777777" w:rsidR="00634247" w:rsidRPr="009B1699" w:rsidRDefault="00634247" w:rsidP="00634247">
            <w:pPr>
              <w:spacing w:after="15" w:line="267" w:lineRule="auto"/>
              <w:ind w:left="5" w:right="38" w:hanging="5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 ramach systemu ochrony są realizowane wszystkie poniższe funkcje. Mogą one być zrealizowane w postaci osobnych, komercyjnych platform sprzętowych lub programowych:</w:t>
            </w:r>
          </w:p>
          <w:p w14:paraId="361A8B19" w14:textId="77777777" w:rsidR="00634247" w:rsidRPr="009B1699" w:rsidRDefault="00634247">
            <w:pPr>
              <w:numPr>
                <w:ilvl w:val="0"/>
                <w:numId w:val="10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Kontrola dostępu - zapora ogniowa klasy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Stateful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Inspection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.</w:t>
            </w:r>
          </w:p>
          <w:p w14:paraId="335718F9" w14:textId="77777777" w:rsidR="00634247" w:rsidRPr="009B1699" w:rsidRDefault="00634247">
            <w:pPr>
              <w:numPr>
                <w:ilvl w:val="0"/>
                <w:numId w:val="10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Kontrola Aplikacji.</w:t>
            </w:r>
          </w:p>
          <w:p w14:paraId="2F65C899" w14:textId="77777777" w:rsidR="00634247" w:rsidRPr="009B1699" w:rsidRDefault="00634247">
            <w:pPr>
              <w:numPr>
                <w:ilvl w:val="0"/>
                <w:numId w:val="10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Poufność transmisji danych - połączenia szyfrowane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IPSec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VPN oraz SSL VPN.</w:t>
            </w:r>
          </w:p>
          <w:p w14:paraId="6ECD5BA3" w14:textId="77777777" w:rsidR="00634247" w:rsidRPr="009B1699" w:rsidRDefault="00634247">
            <w:pPr>
              <w:numPr>
                <w:ilvl w:val="0"/>
                <w:numId w:val="10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Ochrona przed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malware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.</w:t>
            </w:r>
          </w:p>
          <w:p w14:paraId="5741760C" w14:textId="77777777" w:rsidR="00634247" w:rsidRPr="009B1699" w:rsidRDefault="00634247">
            <w:pPr>
              <w:numPr>
                <w:ilvl w:val="0"/>
                <w:numId w:val="10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Ochrona przed atakami -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Intrusion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Prevention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System.</w:t>
            </w:r>
          </w:p>
          <w:p w14:paraId="055A91B0" w14:textId="77777777" w:rsidR="00634247" w:rsidRPr="009B1699" w:rsidRDefault="00634247">
            <w:pPr>
              <w:numPr>
                <w:ilvl w:val="0"/>
                <w:numId w:val="10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Kontrola stron WWW.</w:t>
            </w:r>
          </w:p>
          <w:p w14:paraId="7E93D2EB" w14:textId="77777777" w:rsidR="00634247" w:rsidRPr="009B1699" w:rsidRDefault="00634247">
            <w:pPr>
              <w:numPr>
                <w:ilvl w:val="0"/>
                <w:numId w:val="10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Kontrola zawartości poczty –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Antyspam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dla protokołów SMTP, POP3.</w:t>
            </w:r>
          </w:p>
          <w:p w14:paraId="080F743D" w14:textId="77777777" w:rsidR="00634247" w:rsidRPr="009B1699" w:rsidRDefault="00634247">
            <w:pPr>
              <w:numPr>
                <w:ilvl w:val="0"/>
                <w:numId w:val="10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Zarządzanie pasmem (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QoS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Traffic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shaping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).</w:t>
            </w:r>
          </w:p>
          <w:p w14:paraId="53EB0D2B" w14:textId="77777777" w:rsidR="00634247" w:rsidRPr="009B1699" w:rsidRDefault="00634247">
            <w:pPr>
              <w:numPr>
                <w:ilvl w:val="0"/>
                <w:numId w:val="10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Mechanizmy ochrony przed wyciekiem poufnej informacji (DLP).</w:t>
            </w:r>
          </w:p>
          <w:p w14:paraId="7B650F9F" w14:textId="77777777" w:rsidR="00634247" w:rsidRPr="009B1699" w:rsidRDefault="00634247">
            <w:pPr>
              <w:numPr>
                <w:ilvl w:val="0"/>
                <w:numId w:val="10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Dwuskładnikowe uwierzytelnianie z wykorzystaniem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tokenów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sprzętowych lub programowych. Konieczne są co najmniej 2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tokeny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sprzętowe lub programowe, które będą zastosowane do dwu-składnikowego uwierzytelnienia </w:t>
            </w: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 xml:space="preserve">administratorów lub w ramach połączeń VPN typu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client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-to-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site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.</w:t>
            </w:r>
          </w:p>
          <w:p w14:paraId="6F154144" w14:textId="77777777" w:rsidR="00634247" w:rsidRPr="009B1699" w:rsidRDefault="00634247">
            <w:pPr>
              <w:numPr>
                <w:ilvl w:val="0"/>
                <w:numId w:val="10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Inspekcja (minimum: IPS) ruchu szyfrowanego protokołem SSL/TLS, minimum dla następujących typów ruchu: HTTP (w tym HTTP/2), SMTP, FTP, POP3.</w:t>
            </w:r>
          </w:p>
          <w:p w14:paraId="1D75CD4F" w14:textId="77777777" w:rsidR="00634247" w:rsidRPr="009B1699" w:rsidRDefault="00634247">
            <w:pPr>
              <w:numPr>
                <w:ilvl w:val="0"/>
                <w:numId w:val="10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Funkcja lokalnego serwera DNS  z możliwością filtrowania zapytań DNS na lokalnym serwerze DNS jak i w ruchu przechodzącym przez system.</w:t>
            </w:r>
          </w:p>
          <w:p w14:paraId="233B78ED" w14:textId="4B521010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Rozwiązanie posiada wbudowane mechanizmy automatyzacji polegające na wykonaniu określonej sekwencji akcji (takich jak zmiana konfiguracji, wysłanie powiadomień do administratora) po wystąpieniu wybranego zdarzenia (np. naruszenie polityki bezpieczeństwa).</w:t>
            </w:r>
          </w:p>
          <w:p w14:paraId="3DEEC281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0965079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2976B2D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0AB99947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054620EB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356891D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80DA1D7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067BB831" w14:textId="09D6FF52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61" w:type="dxa"/>
            <w:shd w:val="clear" w:color="auto" w:fill="auto"/>
            <w:vAlign w:val="center"/>
          </w:tcPr>
          <w:p w14:paraId="5355D4D1" w14:textId="77777777" w:rsidR="00634247" w:rsidRPr="009B1699" w:rsidRDefault="00634247" w:rsidP="00634247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lastRenderedPageBreak/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ED2256D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tr w:rsidR="00634247" w:rsidRPr="009B1699" w14:paraId="201F6D05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2B15A2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54B2B53B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265AABA7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3883BC0E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0D435615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5E66727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59DFC24C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0ECC3278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2ED9EB51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2979AC91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4E358BC4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483F8A5" w14:textId="234EF914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b/>
                <w:bCs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b/>
                <w:bCs/>
                <w:sz w:val="20"/>
                <w:szCs w:val="20"/>
              </w:rPr>
              <w:t>Polityki, Firewall</w:t>
            </w:r>
          </w:p>
          <w:p w14:paraId="72552FE8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b/>
                <w:bCs/>
                <w:kern w:val="1"/>
                <w:sz w:val="20"/>
                <w:szCs w:val="20"/>
                <w:lang w:eastAsia="zh-CN"/>
              </w:rPr>
            </w:pPr>
          </w:p>
          <w:p w14:paraId="4815F09C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33A25183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6AFBE0B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1A53870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4AD63E20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3E898B56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D34E469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469C9C1A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16D1865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101B548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83EF280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4140279F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ADB3748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A1F208B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240061FE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73C59145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569FAB2A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454FA006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0F411AD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64B9594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7391105B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2D94A41F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C39BC2D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390D9E26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E56878A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31AB36AA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56EFC04C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2A3EC2A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7DE77926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3B208307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26BE2A7A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3B66ACDB" w14:textId="694F6AB9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8059E20" w14:textId="77777777" w:rsidR="00634247" w:rsidRPr="009B1699" w:rsidRDefault="00634247">
            <w:pPr>
              <w:pStyle w:val="Akapitzlist"/>
              <w:numPr>
                <w:ilvl w:val="0"/>
                <w:numId w:val="1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lastRenderedPageBreak/>
              <w:t>Polityka Firewall uwzględnia: adresy IP, użytkowników, protokoły, usługi sieciowe, aplikacje lub zbiory aplikacji, reakcje zabezpieczeń, rejestrowanie zdarzeń.</w:t>
            </w:r>
          </w:p>
          <w:p w14:paraId="4A900B04" w14:textId="77777777" w:rsidR="00634247" w:rsidRPr="009B1699" w:rsidRDefault="00634247">
            <w:pPr>
              <w:pStyle w:val="Akapitzlist"/>
              <w:numPr>
                <w:ilvl w:val="0"/>
                <w:numId w:val="1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System realizuje translację adresów NAT: źródłowego i docelowego, translację PAT oraz:</w:t>
            </w:r>
          </w:p>
          <w:p w14:paraId="130366AE" w14:textId="77777777" w:rsidR="00634247" w:rsidRPr="009B1699" w:rsidRDefault="00634247">
            <w:pPr>
              <w:pStyle w:val="Akapitzlist"/>
              <w:numPr>
                <w:ilvl w:val="0"/>
                <w:numId w:val="12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Translację jeden do jeden oraz jeden do wielu.</w:t>
            </w:r>
          </w:p>
          <w:p w14:paraId="0486ECF8" w14:textId="77777777" w:rsidR="00634247" w:rsidRPr="009B1699" w:rsidRDefault="00634247">
            <w:pPr>
              <w:pStyle w:val="Akapitzlist"/>
              <w:numPr>
                <w:ilvl w:val="0"/>
                <w:numId w:val="13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Dedykowany ALG (Application Level Gateway) dla protokołu SIP. </w:t>
            </w:r>
          </w:p>
          <w:p w14:paraId="473D8BB5" w14:textId="77777777" w:rsidR="00634247" w:rsidRPr="009B1699" w:rsidRDefault="00634247">
            <w:pPr>
              <w:pStyle w:val="Akapitzlist"/>
              <w:numPr>
                <w:ilvl w:val="0"/>
                <w:numId w:val="1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W ramach systemu istnieje możliwość tworzenia wydzielonych stref bezpieczeństwa np. DMZ, LAN, WAN.</w:t>
            </w:r>
          </w:p>
          <w:p w14:paraId="1F257FA3" w14:textId="77777777" w:rsidR="00634247" w:rsidRPr="009B1699" w:rsidRDefault="00634247">
            <w:pPr>
              <w:pStyle w:val="Akapitzlist"/>
              <w:numPr>
                <w:ilvl w:val="0"/>
                <w:numId w:val="1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Możliwość wykorzystania w polityce bezpieczeństwa zewnętrznych repozytoriów </w:t>
            </w:r>
            <w:r w:rsidRPr="009B1699">
              <w:rPr>
                <w:rFonts w:cstheme="minorHAnsi"/>
                <w:sz w:val="20"/>
                <w:szCs w:val="20"/>
              </w:rPr>
              <w:lastRenderedPageBreak/>
              <w:t>zawierających: kategorie URL, adresy IP.</w:t>
            </w:r>
          </w:p>
          <w:p w14:paraId="7C9E64BB" w14:textId="77777777" w:rsidR="00634247" w:rsidRPr="009B1699" w:rsidRDefault="00634247">
            <w:pPr>
              <w:pStyle w:val="Akapitzlist"/>
              <w:numPr>
                <w:ilvl w:val="0"/>
                <w:numId w:val="1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Polityka firewall umożliwia filtrowanie ruchu w zależności od kraju, do którego przypisane są adresy IP źródłowe lub docelowe.</w:t>
            </w:r>
          </w:p>
          <w:p w14:paraId="638B55F0" w14:textId="77777777" w:rsidR="00634247" w:rsidRPr="009B1699" w:rsidRDefault="00634247">
            <w:pPr>
              <w:pStyle w:val="Akapitzlist"/>
              <w:numPr>
                <w:ilvl w:val="0"/>
                <w:numId w:val="1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Możliwość ustawienia przedziału czasu, w którym dana reguła w politykach firewall jest aktywna.</w:t>
            </w:r>
          </w:p>
          <w:p w14:paraId="736CC9B3" w14:textId="77777777" w:rsidR="00634247" w:rsidRPr="009B1699" w:rsidRDefault="00634247">
            <w:pPr>
              <w:pStyle w:val="Akapitzlist"/>
              <w:numPr>
                <w:ilvl w:val="0"/>
                <w:numId w:val="1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Element systemu realizujący funkcję Firewall integruje się z następującymi rozwiązaniami SDN w celu dynamicznego pobierania informacji o zainstalowanych maszynach wirtualnych po to, aby użyć ich przy budowaniu polityk kontroli dostępu.</w:t>
            </w:r>
          </w:p>
          <w:p w14:paraId="2F82DF59" w14:textId="77777777" w:rsidR="00634247" w:rsidRPr="009B1699" w:rsidRDefault="00634247">
            <w:pPr>
              <w:pStyle w:val="Akapitzlist"/>
              <w:numPr>
                <w:ilvl w:val="0"/>
                <w:numId w:val="14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Amazon Web Services (AWS).</w:t>
            </w:r>
          </w:p>
          <w:p w14:paraId="4ABF34F8" w14:textId="77777777" w:rsidR="00634247" w:rsidRPr="009B1699" w:rsidRDefault="00634247">
            <w:pPr>
              <w:pStyle w:val="Akapitzlist"/>
              <w:numPr>
                <w:ilvl w:val="0"/>
                <w:numId w:val="15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Microsoft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Azure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.</w:t>
            </w:r>
          </w:p>
          <w:p w14:paraId="245FED8E" w14:textId="77777777" w:rsidR="00634247" w:rsidRPr="009B1699" w:rsidRDefault="00634247">
            <w:pPr>
              <w:pStyle w:val="Akapitzlist"/>
              <w:numPr>
                <w:ilvl w:val="0"/>
                <w:numId w:val="16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Cisco ACI.</w:t>
            </w:r>
          </w:p>
          <w:p w14:paraId="0F2923CD" w14:textId="77777777" w:rsidR="00634247" w:rsidRPr="009B1699" w:rsidRDefault="00634247">
            <w:pPr>
              <w:pStyle w:val="Akapitzlist"/>
              <w:numPr>
                <w:ilvl w:val="0"/>
                <w:numId w:val="17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Google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Cloud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Platform (GCP).</w:t>
            </w:r>
          </w:p>
          <w:p w14:paraId="384F2054" w14:textId="77777777" w:rsidR="00634247" w:rsidRPr="009B1699" w:rsidRDefault="00634247">
            <w:pPr>
              <w:pStyle w:val="Akapitzlist"/>
              <w:numPr>
                <w:ilvl w:val="0"/>
                <w:numId w:val="18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9B1699">
              <w:rPr>
                <w:rFonts w:cstheme="minorHAnsi"/>
                <w:sz w:val="20"/>
                <w:szCs w:val="20"/>
              </w:rPr>
              <w:t>OpenStack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.</w:t>
            </w:r>
          </w:p>
          <w:p w14:paraId="4E97FA7A" w14:textId="77777777" w:rsidR="00634247" w:rsidRPr="009B1699" w:rsidRDefault="00634247">
            <w:pPr>
              <w:pStyle w:val="Akapitzlist"/>
              <w:numPr>
                <w:ilvl w:val="0"/>
                <w:numId w:val="19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9B1699">
              <w:rPr>
                <w:rFonts w:cstheme="minorHAnsi"/>
                <w:sz w:val="20"/>
                <w:szCs w:val="20"/>
              </w:rPr>
              <w:t>VMware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NSX.</w:t>
            </w:r>
          </w:p>
          <w:p w14:paraId="6D020E85" w14:textId="3770EA7F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proofErr w:type="spellStart"/>
            <w:r w:rsidRPr="009B1699">
              <w:rPr>
                <w:rFonts w:cstheme="minorHAnsi"/>
                <w:sz w:val="20"/>
                <w:szCs w:val="20"/>
              </w:rPr>
              <w:t>Kubernetes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961" w:type="dxa"/>
            <w:shd w:val="clear" w:color="auto" w:fill="auto"/>
            <w:vAlign w:val="center"/>
          </w:tcPr>
          <w:p w14:paraId="02F3F0AB" w14:textId="77777777" w:rsidR="00634247" w:rsidRPr="009B1699" w:rsidRDefault="00634247" w:rsidP="00634247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lastRenderedPageBreak/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3647668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tr w:rsidR="00634247" w:rsidRPr="009B1699" w14:paraId="18F1C754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C5AFA" w14:textId="77777777" w:rsidR="00634247" w:rsidRPr="009B1699" w:rsidRDefault="00634247" w:rsidP="00634247">
            <w:pPr>
              <w:keepNext/>
              <w:keepLines/>
              <w:spacing w:before="360" w:after="240"/>
              <w:jc w:val="center"/>
              <w:outlineLvl w:val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lastRenderedPageBreak/>
              <w:t>Połączenia VPN</w:t>
            </w:r>
          </w:p>
          <w:p w14:paraId="70A61F3F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</w:tcPr>
          <w:p w14:paraId="6E6335E8" w14:textId="77777777" w:rsidR="00634247" w:rsidRPr="009B1699" w:rsidRDefault="00634247">
            <w:pPr>
              <w:pStyle w:val="Akapitzlist"/>
              <w:numPr>
                <w:ilvl w:val="0"/>
                <w:numId w:val="2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System umożliwia konfigurację połączeń typu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IPSec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VPN. W zakresie tej funkcji zapewnia:</w:t>
            </w:r>
          </w:p>
          <w:p w14:paraId="6F17F885" w14:textId="77777777" w:rsidR="00634247" w:rsidRPr="009B1699" w:rsidRDefault="00634247">
            <w:pPr>
              <w:pStyle w:val="Akapitzlist"/>
              <w:numPr>
                <w:ilvl w:val="0"/>
                <w:numId w:val="21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Wsparcie dla IKE v1 oraz v2.</w:t>
            </w:r>
          </w:p>
          <w:p w14:paraId="05A5EE3F" w14:textId="77777777" w:rsidR="00634247" w:rsidRPr="009B1699" w:rsidRDefault="00634247">
            <w:pPr>
              <w:pStyle w:val="Akapitzlist"/>
              <w:numPr>
                <w:ilvl w:val="0"/>
                <w:numId w:val="22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Obsługę szyfrowania protokołem minimum AES z kluczem  128 oraz 256 bitów w trybie pracy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Galois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Counter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Mode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(GCM).</w:t>
            </w:r>
          </w:p>
          <w:p w14:paraId="49B197F7" w14:textId="77777777" w:rsidR="00634247" w:rsidRPr="009B1699" w:rsidRDefault="00634247">
            <w:pPr>
              <w:pStyle w:val="Akapitzlist"/>
              <w:numPr>
                <w:ilvl w:val="0"/>
                <w:numId w:val="23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Obsługa protokołu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Diffie-Hellman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 grup 19, 20.</w:t>
            </w:r>
          </w:p>
          <w:p w14:paraId="3D1FB799" w14:textId="77777777" w:rsidR="00634247" w:rsidRPr="009B1699" w:rsidRDefault="00634247">
            <w:pPr>
              <w:pStyle w:val="Akapitzlist"/>
              <w:numPr>
                <w:ilvl w:val="0"/>
                <w:numId w:val="24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Wsparcie dla Pracy w topologii Hub and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Spoke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oraz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Mesh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.</w:t>
            </w:r>
          </w:p>
          <w:p w14:paraId="04D32C65" w14:textId="77777777" w:rsidR="00634247" w:rsidRPr="009B1699" w:rsidRDefault="00634247">
            <w:pPr>
              <w:pStyle w:val="Akapitzlist"/>
              <w:numPr>
                <w:ilvl w:val="0"/>
                <w:numId w:val="25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Tworzenie połączeń typu Site-to-Site oraz Client-to-Site.</w:t>
            </w:r>
          </w:p>
          <w:p w14:paraId="345AE0EE" w14:textId="77777777" w:rsidR="00634247" w:rsidRPr="009B1699" w:rsidRDefault="00634247">
            <w:pPr>
              <w:pStyle w:val="Akapitzlist"/>
              <w:numPr>
                <w:ilvl w:val="0"/>
                <w:numId w:val="26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Monitorowanie stanu tuneli VPN i stałego utrzymywania ich aktywności.</w:t>
            </w:r>
          </w:p>
          <w:p w14:paraId="1D73D3D1" w14:textId="77777777" w:rsidR="00634247" w:rsidRPr="009B1699" w:rsidRDefault="00634247">
            <w:pPr>
              <w:pStyle w:val="Akapitzlist"/>
              <w:numPr>
                <w:ilvl w:val="0"/>
                <w:numId w:val="27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Możliwość wyboru tunelu przez protokoły: dynamicznego routingu (np. OSPF) oraz routingu statycznego.</w:t>
            </w:r>
          </w:p>
          <w:p w14:paraId="7F91CC18" w14:textId="77777777" w:rsidR="00634247" w:rsidRPr="009B1699" w:rsidRDefault="00634247">
            <w:pPr>
              <w:pStyle w:val="Akapitzlist"/>
              <w:numPr>
                <w:ilvl w:val="0"/>
                <w:numId w:val="28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Wsparcie dla następujących typów uwierzytelniania: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pre-shared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key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, certyfikat.</w:t>
            </w:r>
          </w:p>
          <w:p w14:paraId="174FA663" w14:textId="77777777" w:rsidR="00634247" w:rsidRPr="009B1699" w:rsidRDefault="00634247">
            <w:pPr>
              <w:pStyle w:val="Akapitzlist"/>
              <w:numPr>
                <w:ilvl w:val="0"/>
                <w:numId w:val="29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Możliwość ustawienia maksymalnej liczby tuneli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IPSec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negocjowanych (nawiązywanych) jednocześnie w celu ochrony zasobów systemu.</w:t>
            </w:r>
          </w:p>
          <w:p w14:paraId="65AEEC92" w14:textId="77777777" w:rsidR="00634247" w:rsidRPr="009B1699" w:rsidRDefault="00634247">
            <w:pPr>
              <w:pStyle w:val="Akapitzlist"/>
              <w:numPr>
                <w:ilvl w:val="0"/>
                <w:numId w:val="30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Możliwość monitorowania wybranego tunelu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IPSec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site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-to-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site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i w przypadku jego niedostępności automatycznego aktywowania zapasowego tunelu.</w:t>
            </w:r>
          </w:p>
          <w:p w14:paraId="02B67742" w14:textId="77777777" w:rsidR="00634247" w:rsidRPr="009B1699" w:rsidRDefault="00634247">
            <w:pPr>
              <w:pStyle w:val="Akapitzlist"/>
              <w:numPr>
                <w:ilvl w:val="0"/>
                <w:numId w:val="31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Obsługę mechanizmów: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IPSec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NAT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Traversal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, DPD,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Xauth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.</w:t>
            </w:r>
          </w:p>
          <w:p w14:paraId="2D09C6C4" w14:textId="77777777" w:rsidR="00634247" w:rsidRPr="009B1699" w:rsidRDefault="00634247">
            <w:pPr>
              <w:pStyle w:val="Akapitzlist"/>
              <w:numPr>
                <w:ilvl w:val="0"/>
                <w:numId w:val="32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Mechanizm „Split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tunneling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” dla połączeń Client-to-Site.</w:t>
            </w:r>
          </w:p>
          <w:p w14:paraId="6B1B11FD" w14:textId="77777777" w:rsidR="00634247" w:rsidRPr="009B1699" w:rsidRDefault="00634247">
            <w:pPr>
              <w:pStyle w:val="Akapitzlist"/>
              <w:numPr>
                <w:ilvl w:val="0"/>
                <w:numId w:val="2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lastRenderedPageBreak/>
              <w:t>System umożliwia konfigurację połączeń typu SSL VPN. W zakresie tej funkcji zapewnia:</w:t>
            </w:r>
          </w:p>
          <w:p w14:paraId="088DFE04" w14:textId="77777777" w:rsidR="00634247" w:rsidRPr="009B1699" w:rsidRDefault="00634247">
            <w:pPr>
              <w:pStyle w:val="Akapitzlist"/>
              <w:numPr>
                <w:ilvl w:val="0"/>
                <w:numId w:val="33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Pracę w trybie Portal  - gdzie dostęp do chronionych zasobów realizowany jest za pośrednictwem przeglądarki. W tym zakresie system zapewnia stronę komunikacyjną działającą w oparciu o HTML 5.0.</w:t>
            </w:r>
          </w:p>
          <w:p w14:paraId="4A569088" w14:textId="77777777" w:rsidR="00634247" w:rsidRPr="009B1699" w:rsidRDefault="00634247">
            <w:pPr>
              <w:pStyle w:val="Akapitzlist"/>
              <w:numPr>
                <w:ilvl w:val="0"/>
                <w:numId w:val="34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Pracę w trybie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Tunnel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z możliwością włączenia funkcji „Split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tunneling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” przy zastosowaniu dedykowanego klienta.</w:t>
            </w:r>
          </w:p>
          <w:p w14:paraId="75F38A45" w14:textId="77777777" w:rsidR="00634247" w:rsidRPr="009B1699" w:rsidRDefault="00634247">
            <w:pPr>
              <w:pStyle w:val="Akapitzlist"/>
              <w:numPr>
                <w:ilvl w:val="0"/>
                <w:numId w:val="35"/>
              </w:numPr>
              <w:ind w:left="106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Producent rozwiązania posiada w ofercie oprogramowanie klienckie VPN, które umożliwia realizację połączeń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IPSec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VPN lub SSL VPN. Oprogramowanie klienckie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vpn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jest dostępne jako opcja i nie jest wymagane w implementacji.</w:t>
            </w:r>
          </w:p>
          <w:p w14:paraId="3009AA33" w14:textId="7EF1F7C4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61" w:type="dxa"/>
            <w:shd w:val="clear" w:color="auto" w:fill="auto"/>
            <w:vAlign w:val="center"/>
          </w:tcPr>
          <w:p w14:paraId="7DD3392B" w14:textId="77777777" w:rsidR="00634247" w:rsidRPr="009B1699" w:rsidRDefault="00634247" w:rsidP="00634247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lastRenderedPageBreak/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B45343D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tr w:rsidR="00634247" w:rsidRPr="009B1699" w14:paraId="050D2464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AD0C1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4AC39ED3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745A313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0CE03725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079ACDC5" w14:textId="77777777" w:rsidR="00634247" w:rsidRPr="009B1699" w:rsidRDefault="00634247" w:rsidP="00634247">
            <w:pPr>
              <w:keepNext/>
              <w:keepLines/>
              <w:spacing w:before="360" w:after="240"/>
              <w:jc w:val="center"/>
              <w:outlineLvl w:val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Routing i obsługa łączy WAN</w:t>
            </w:r>
          </w:p>
          <w:p w14:paraId="523DAE77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74B32B70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5908F672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0E7899B7" w14:textId="18964CB2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EA921F0" w14:textId="77777777" w:rsidR="00634247" w:rsidRPr="009B1699" w:rsidRDefault="00634247" w:rsidP="00634247">
            <w:pPr>
              <w:spacing w:after="15" w:line="267" w:lineRule="auto"/>
              <w:ind w:left="5" w:right="38" w:hanging="5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 zakresie routingu rozwiązanie zapewnia obsługę:</w:t>
            </w:r>
          </w:p>
          <w:p w14:paraId="1987ED93" w14:textId="77777777" w:rsidR="00634247" w:rsidRPr="009B1699" w:rsidRDefault="00634247">
            <w:pPr>
              <w:numPr>
                <w:ilvl w:val="0"/>
                <w:numId w:val="36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Routingu statycznego.</w:t>
            </w:r>
          </w:p>
          <w:p w14:paraId="0EB1DDC6" w14:textId="77777777" w:rsidR="00634247" w:rsidRPr="009B1699" w:rsidRDefault="00634247">
            <w:pPr>
              <w:numPr>
                <w:ilvl w:val="0"/>
                <w:numId w:val="36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Policy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Based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Routingu (w tym: wybór trasy w zależności od adresu źródłowego, protokołu sieciowego, oznaczeń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Type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of Service w nagłówkach IP).</w:t>
            </w:r>
          </w:p>
          <w:p w14:paraId="58959F57" w14:textId="77777777" w:rsidR="00634247" w:rsidRPr="009B1699" w:rsidRDefault="00634247">
            <w:pPr>
              <w:numPr>
                <w:ilvl w:val="0"/>
                <w:numId w:val="36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Protokołów dynamicznego routingu w oparciu o protokoły: RIPv2 (w tym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RIPng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), OSPF (w tym OSPFv3), BGP oraz PIM.</w:t>
            </w:r>
          </w:p>
          <w:p w14:paraId="7F0E9F19" w14:textId="77777777" w:rsidR="00634247" w:rsidRPr="009B1699" w:rsidRDefault="00634247">
            <w:pPr>
              <w:numPr>
                <w:ilvl w:val="0"/>
                <w:numId w:val="36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Możliwość filtrowania tras rozgłaszanych w protokołach dynamicznego routingu.</w:t>
            </w:r>
          </w:p>
          <w:p w14:paraId="6EFA81C2" w14:textId="77777777" w:rsidR="00634247" w:rsidRPr="009B1699" w:rsidRDefault="00634247">
            <w:pPr>
              <w:numPr>
                <w:ilvl w:val="0"/>
                <w:numId w:val="36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ECMP (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Equal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cost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multi-path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) – wybór wielu równoważnych tras w tablicy routingu.</w:t>
            </w:r>
          </w:p>
          <w:p w14:paraId="1B50DD19" w14:textId="77777777" w:rsidR="00634247" w:rsidRPr="009B1699" w:rsidRDefault="00634247">
            <w:pPr>
              <w:numPr>
                <w:ilvl w:val="0"/>
                <w:numId w:val="36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BFD (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Bidirectional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Forwarding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Detection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).</w:t>
            </w:r>
          </w:p>
          <w:p w14:paraId="083ED809" w14:textId="77777777" w:rsidR="00634247" w:rsidRPr="009B1699" w:rsidRDefault="00634247">
            <w:pPr>
              <w:numPr>
                <w:ilvl w:val="0"/>
                <w:numId w:val="36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Monitoringu dostępności wybranego adresu IP z danego interfejsu urządzenia i w </w:t>
            </w: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przypadku jego niedostępności automatyczne usunięcie wybranych tras z tablicy routingu.</w:t>
            </w:r>
          </w:p>
          <w:p w14:paraId="43ADBDCC" w14:textId="69571AE4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61" w:type="dxa"/>
            <w:shd w:val="clear" w:color="auto" w:fill="auto"/>
            <w:vAlign w:val="center"/>
          </w:tcPr>
          <w:p w14:paraId="7B571D69" w14:textId="77777777" w:rsidR="00634247" w:rsidRPr="009B1699" w:rsidRDefault="00634247" w:rsidP="00634247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lastRenderedPageBreak/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8105156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tr w:rsidR="00634247" w:rsidRPr="009B1699" w14:paraId="265D798F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B7A50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53F62B60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406B9117" w14:textId="77777777" w:rsidR="00634247" w:rsidRPr="009B1699" w:rsidRDefault="00634247" w:rsidP="00634247">
            <w:pPr>
              <w:keepNext/>
              <w:keepLines/>
              <w:spacing w:before="360" w:after="240"/>
              <w:jc w:val="center"/>
              <w:outlineLvl w:val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Funkcje SD-WAN</w:t>
            </w:r>
          </w:p>
          <w:p w14:paraId="5EE62D26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3914217B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61C9A11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A57B2F5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60F1CE5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29665C38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4BA95407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439C321" w14:textId="56EC8B50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4F1C5D8" w14:textId="77777777" w:rsidR="00634247" w:rsidRPr="009B1699" w:rsidRDefault="00634247">
            <w:pPr>
              <w:pStyle w:val="Akapitzlist"/>
              <w:numPr>
                <w:ilvl w:val="0"/>
                <w:numId w:val="37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System umożliwia wykorzystanie protokołów dynamicznego routingu przy konfiguracji równoważenia obciążenia do łączy WAN.</w:t>
            </w:r>
          </w:p>
          <w:p w14:paraId="6A3FC26A" w14:textId="77777777" w:rsidR="00634247" w:rsidRPr="009B1699" w:rsidRDefault="00634247">
            <w:pPr>
              <w:pStyle w:val="Akapitzlist"/>
              <w:numPr>
                <w:ilvl w:val="0"/>
                <w:numId w:val="37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SD-WAN wspiera zarówno interfejsy fizyczne jak i wirtualne (w tym VLAN,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IPSec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).</w:t>
            </w:r>
          </w:p>
          <w:p w14:paraId="16FFA8AD" w14:textId="2B18F3C6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61" w:type="dxa"/>
            <w:shd w:val="clear" w:color="auto" w:fill="auto"/>
            <w:vAlign w:val="center"/>
          </w:tcPr>
          <w:p w14:paraId="68F6A699" w14:textId="77777777" w:rsidR="00634247" w:rsidRPr="009B1699" w:rsidRDefault="00634247" w:rsidP="00634247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9622CCC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tr w:rsidR="00634247" w:rsidRPr="009B1699" w14:paraId="4A37EFDA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C859D" w14:textId="77777777" w:rsidR="00634247" w:rsidRPr="009B1699" w:rsidRDefault="00634247" w:rsidP="00634247">
            <w:pPr>
              <w:keepNext/>
              <w:keepLines/>
              <w:spacing w:before="360" w:after="240"/>
              <w:jc w:val="center"/>
              <w:outlineLvl w:val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Zarządzanie pasmem</w:t>
            </w:r>
          </w:p>
          <w:p w14:paraId="2B9C117C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4371B73E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2D09C2A6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5D4F6341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0B2872CC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24167F6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50A28BBE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B0D288E" w14:textId="723E0714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E0B782" w14:textId="77777777" w:rsidR="00634247" w:rsidRPr="009B1699" w:rsidRDefault="00634247">
            <w:pPr>
              <w:numPr>
                <w:ilvl w:val="0"/>
                <w:numId w:val="38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System Firewall umożliwia zarządzanie pasmem poprzez określenie: maksymalnej i gwarantowanej ilości pasma, oznaczanie DSCP oraz wskazanie priorytetu ruchu.</w:t>
            </w:r>
          </w:p>
          <w:p w14:paraId="58ECD097" w14:textId="77777777" w:rsidR="00634247" w:rsidRPr="009B1699" w:rsidRDefault="00634247">
            <w:pPr>
              <w:numPr>
                <w:ilvl w:val="0"/>
                <w:numId w:val="38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System daje możliwość określania pasma dla poszczególnych aplikacji.</w:t>
            </w:r>
          </w:p>
          <w:p w14:paraId="100B0CF2" w14:textId="77777777" w:rsidR="00634247" w:rsidRPr="009B1699" w:rsidRDefault="00634247">
            <w:pPr>
              <w:numPr>
                <w:ilvl w:val="0"/>
                <w:numId w:val="38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System pozwala zdefiniować pasmo dla wybranych użytkowników niezależnie od ich adresu IP.</w:t>
            </w:r>
          </w:p>
          <w:p w14:paraId="12FC5C76" w14:textId="77777777" w:rsidR="00634247" w:rsidRPr="009B1699" w:rsidRDefault="00634247">
            <w:pPr>
              <w:numPr>
                <w:ilvl w:val="0"/>
                <w:numId w:val="38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System zapewnia możliwość zarządzania pasmem dla wybranych kategorii URL.</w:t>
            </w:r>
          </w:p>
          <w:p w14:paraId="72D9C5F8" w14:textId="1CA9F1F6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61" w:type="dxa"/>
            <w:shd w:val="clear" w:color="auto" w:fill="auto"/>
            <w:vAlign w:val="center"/>
          </w:tcPr>
          <w:p w14:paraId="278CBB00" w14:textId="77777777" w:rsidR="00634247" w:rsidRPr="009B1699" w:rsidRDefault="00634247" w:rsidP="00634247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CEEA4DF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tr w:rsidR="00634247" w:rsidRPr="009B1699" w14:paraId="271E0B1B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894B9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5E53E3F7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42424B84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3AF8962D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7241196" w14:textId="77777777" w:rsidR="00634247" w:rsidRPr="009B1699" w:rsidRDefault="00634247" w:rsidP="00634247">
            <w:pPr>
              <w:keepNext/>
              <w:keepLines/>
              <w:spacing w:before="360" w:after="240"/>
              <w:jc w:val="center"/>
              <w:outlineLvl w:val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 xml:space="preserve">Ochrona przed </w:t>
            </w:r>
            <w:proofErr w:type="spellStart"/>
            <w:r w:rsidRPr="009B169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malware</w:t>
            </w:r>
            <w:proofErr w:type="spellEnd"/>
          </w:p>
          <w:p w14:paraId="1785C2EC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724C7B4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27722241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5C74892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285C6B3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3524FF03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2F524089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0BA12DCC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5EF96D2A" w14:textId="0182A283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5B12452" w14:textId="77777777" w:rsidR="00634247" w:rsidRPr="009B1699" w:rsidRDefault="00634247">
            <w:pPr>
              <w:numPr>
                <w:ilvl w:val="0"/>
                <w:numId w:val="39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Silnik antywirusowy umożliwia skanowanie ruchu w obu kierunkach komunikacji dla protokołów działających na niestandardowych portach (np. FTP na porcie 2021).</w:t>
            </w:r>
          </w:p>
          <w:p w14:paraId="57CB4184" w14:textId="77777777" w:rsidR="00634247" w:rsidRPr="009B1699" w:rsidRDefault="00634247">
            <w:pPr>
              <w:numPr>
                <w:ilvl w:val="0"/>
                <w:numId w:val="39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Silnik antywirusowy zapewnia skanowanie następujących protokołów: HTTP, HTTPS, FTP, POP3, IMAP, SMTP, CIFS.</w:t>
            </w:r>
          </w:p>
          <w:p w14:paraId="2B9D5C17" w14:textId="77777777" w:rsidR="00634247" w:rsidRPr="009B1699" w:rsidRDefault="00634247">
            <w:pPr>
              <w:numPr>
                <w:ilvl w:val="0"/>
                <w:numId w:val="39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System umożliwia skanowanie archiwów, w tym co najmniej: Zip, RAR. W przypadku archiwów zagnieżdżonych istnieje możliwość określenia, ile zagnieżdżeń kompresji system będzie próbował </w:t>
            </w: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zdekompresować w celu przeskanowania zawartości.</w:t>
            </w:r>
          </w:p>
          <w:p w14:paraId="4EE2B0DA" w14:textId="77777777" w:rsidR="00634247" w:rsidRPr="009B1699" w:rsidRDefault="00634247">
            <w:pPr>
              <w:numPr>
                <w:ilvl w:val="0"/>
                <w:numId w:val="39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System umożliwia blokowanie i logowanie archiwów, które nie mogą zostać przeskanowane, ponieważ są zaszyfrowane, uszkodzone lub system nie wspiera inspekcji tego typu archiwów.</w:t>
            </w:r>
          </w:p>
          <w:p w14:paraId="69A77482" w14:textId="77777777" w:rsidR="00634247" w:rsidRPr="009B1699" w:rsidRDefault="00634247">
            <w:pPr>
              <w:numPr>
                <w:ilvl w:val="0"/>
                <w:numId w:val="39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System dysponuje sygnaturami do ochrony urządzeń mobilnych (co najmniej dla systemu operacyjnego Android).</w:t>
            </w:r>
          </w:p>
          <w:p w14:paraId="582D8CD8" w14:textId="77777777" w:rsidR="00634247" w:rsidRPr="009B1699" w:rsidRDefault="00634247">
            <w:pPr>
              <w:numPr>
                <w:ilvl w:val="0"/>
                <w:numId w:val="39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Baza sygnatur musi być aktualizowana automatycznie, zgodnie z harmonogramem definiowanym przez administratora.</w:t>
            </w:r>
          </w:p>
          <w:p w14:paraId="668130B4" w14:textId="77777777" w:rsidR="00634247" w:rsidRPr="009B1699" w:rsidRDefault="00634247">
            <w:pPr>
              <w:numPr>
                <w:ilvl w:val="0"/>
                <w:numId w:val="39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System współpracuje z dedykowaną platformą typu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Sandbox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lub usługą typu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Sandbox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realizowaną w chmurze. Konieczne jest zastosowanie platformy typu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Sandbox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wraz z niezbędnymi serwisami lub licencjami upoważniającymi do korzystania z usługi typu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Sandbox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w chmurze.</w:t>
            </w:r>
          </w:p>
          <w:p w14:paraId="05365B5C" w14:textId="77777777" w:rsidR="00634247" w:rsidRPr="009B1699" w:rsidRDefault="00634247">
            <w:pPr>
              <w:numPr>
                <w:ilvl w:val="0"/>
                <w:numId w:val="39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System zapewnia usuwanie aktywnej zawartości plików PDF oraz Microsoft Office bez konieczności blokowania transferu całych plików.</w:t>
            </w:r>
          </w:p>
          <w:p w14:paraId="115B9677" w14:textId="77777777" w:rsidR="00634247" w:rsidRPr="009B1699" w:rsidRDefault="00634247">
            <w:pPr>
              <w:numPr>
                <w:ilvl w:val="0"/>
                <w:numId w:val="39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Możliwość wykorzystania silnika sztucznej inteligencji AI wytrenowanego przez laboratoria producenta.</w:t>
            </w:r>
          </w:p>
          <w:p w14:paraId="01A815FF" w14:textId="77777777" w:rsidR="00634247" w:rsidRPr="009B1699" w:rsidRDefault="00634247">
            <w:pPr>
              <w:numPr>
                <w:ilvl w:val="0"/>
                <w:numId w:val="39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Możliwość uruchomienia ochrony przed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malware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dla wybranego zakresu ruchu.</w:t>
            </w:r>
          </w:p>
          <w:p w14:paraId="5D0C7FF1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49AC654D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0DE8073E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960FC4B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C19D1F8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1161AEA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07236CC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CEB746B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1DDBE79" w14:textId="58ACEC20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61" w:type="dxa"/>
            <w:shd w:val="clear" w:color="auto" w:fill="auto"/>
            <w:vAlign w:val="center"/>
          </w:tcPr>
          <w:p w14:paraId="52E0F61B" w14:textId="77777777" w:rsidR="00634247" w:rsidRPr="009B1699" w:rsidRDefault="00634247" w:rsidP="00634247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lastRenderedPageBreak/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B4E54F5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tr w:rsidR="00634247" w:rsidRPr="009B1699" w14:paraId="3F8A52DC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1CEC02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01204D26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3BF0F165" w14:textId="77777777" w:rsidR="00634247" w:rsidRPr="009B1699" w:rsidRDefault="00634247" w:rsidP="00634247">
            <w:pPr>
              <w:keepNext/>
              <w:keepLines/>
              <w:spacing w:before="360" w:after="240"/>
              <w:jc w:val="center"/>
              <w:outlineLvl w:val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lastRenderedPageBreak/>
              <w:t>Ochrona przed atakami</w:t>
            </w:r>
          </w:p>
          <w:p w14:paraId="5B35F39A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0DDD9587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7EF8CC64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2CD66B8A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467B535D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503D1B18" w14:textId="38E86519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</w:tcPr>
          <w:p w14:paraId="61223A24" w14:textId="77777777" w:rsidR="00634247" w:rsidRPr="009B1699" w:rsidRDefault="00634247">
            <w:pPr>
              <w:pStyle w:val="Akapitzlist"/>
              <w:numPr>
                <w:ilvl w:val="0"/>
                <w:numId w:val="4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lastRenderedPageBreak/>
              <w:t xml:space="preserve">Ochrona IPS opiera się co najmniej na analizie </w:t>
            </w:r>
            <w:r w:rsidRPr="009B1699">
              <w:rPr>
                <w:rFonts w:cstheme="minorHAnsi"/>
                <w:sz w:val="20"/>
                <w:szCs w:val="20"/>
              </w:rPr>
              <w:lastRenderedPageBreak/>
              <w:t>sygnaturowej oraz na analizie anomalii w protokołach sieciowych.</w:t>
            </w:r>
          </w:p>
          <w:p w14:paraId="791D56C2" w14:textId="77777777" w:rsidR="00634247" w:rsidRPr="009B1699" w:rsidRDefault="00634247">
            <w:pPr>
              <w:pStyle w:val="Akapitzlist"/>
              <w:numPr>
                <w:ilvl w:val="0"/>
                <w:numId w:val="4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System chroni przed atakami na aplikacje pracujące na niestandardowych portach.</w:t>
            </w:r>
          </w:p>
          <w:p w14:paraId="75964EF4" w14:textId="77777777" w:rsidR="00634247" w:rsidRPr="009B1699" w:rsidRDefault="00634247">
            <w:pPr>
              <w:pStyle w:val="Akapitzlist"/>
              <w:numPr>
                <w:ilvl w:val="0"/>
                <w:numId w:val="4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Baza sygnatur ataków zawiera minimum 5000 wpisów i jest aktualizowana automatycznie, zgodnie z harmonogramem definiowanym przez administratora.</w:t>
            </w:r>
          </w:p>
          <w:p w14:paraId="225FD7DC" w14:textId="77777777" w:rsidR="00634247" w:rsidRPr="009B1699" w:rsidRDefault="00634247">
            <w:pPr>
              <w:pStyle w:val="Akapitzlist"/>
              <w:numPr>
                <w:ilvl w:val="0"/>
                <w:numId w:val="4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Administrator systemu ma możliwość definiowania własnych wyjątków oraz własnych sygnatur.</w:t>
            </w:r>
          </w:p>
          <w:p w14:paraId="51E8D814" w14:textId="77777777" w:rsidR="00634247" w:rsidRPr="009B1699" w:rsidRDefault="00634247">
            <w:pPr>
              <w:pStyle w:val="Akapitzlist"/>
              <w:numPr>
                <w:ilvl w:val="0"/>
                <w:numId w:val="4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System zapewnia wykrywanie anomalii protokołów i ruchu sieciowego, realizując tym samym podstawową ochronę przed atakami typu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DoS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oraz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DDoS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.</w:t>
            </w:r>
          </w:p>
          <w:p w14:paraId="6CB66A34" w14:textId="77777777" w:rsidR="00634247" w:rsidRPr="009B1699" w:rsidRDefault="00634247">
            <w:pPr>
              <w:pStyle w:val="Akapitzlist"/>
              <w:numPr>
                <w:ilvl w:val="0"/>
                <w:numId w:val="4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Mechanizmy ochrony dla aplikacji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Web’owych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na poziomie sygnaturowym (co najmniej ochrona przed: CSS, SQL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Injecton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, Trojany,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Exploity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, Roboty).</w:t>
            </w:r>
          </w:p>
          <w:p w14:paraId="2D153F28" w14:textId="77777777" w:rsidR="00634247" w:rsidRPr="009B1699" w:rsidRDefault="00634247">
            <w:pPr>
              <w:pStyle w:val="Akapitzlist"/>
              <w:numPr>
                <w:ilvl w:val="0"/>
                <w:numId w:val="4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Możliwość kontrolowania długości nagłówka, ilości parametrów URL  oraz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Cookies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dla protokołu http.</w:t>
            </w:r>
          </w:p>
          <w:p w14:paraId="2324BB86" w14:textId="77777777" w:rsidR="00634247" w:rsidRPr="009B1699" w:rsidRDefault="00634247">
            <w:pPr>
              <w:pStyle w:val="Akapitzlist"/>
              <w:numPr>
                <w:ilvl w:val="0"/>
                <w:numId w:val="4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Wykrywanie i blokowanie komunikacji C&amp;C do sieci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botnet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.</w:t>
            </w:r>
          </w:p>
          <w:p w14:paraId="5345387E" w14:textId="533ABCED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Możliwość uruchomienia ochrony przed atakami dla wybranych zakresów komunikacji sieciowej. Mechanizmy ochrony IPS nie mogą działać globalnie</w:t>
            </w:r>
          </w:p>
        </w:tc>
        <w:tc>
          <w:tcPr>
            <w:tcW w:w="2961" w:type="dxa"/>
            <w:shd w:val="clear" w:color="auto" w:fill="auto"/>
            <w:vAlign w:val="center"/>
          </w:tcPr>
          <w:p w14:paraId="21950C46" w14:textId="3B983CAB" w:rsidR="00634247" w:rsidRPr="009B1699" w:rsidRDefault="00634247" w:rsidP="00634247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lastRenderedPageBreak/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E048C61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tr w:rsidR="00634247" w:rsidRPr="009B1699" w14:paraId="190060B3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951B21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2550827B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5366EB79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51EF5161" w14:textId="77777777" w:rsidR="00634247" w:rsidRPr="009B1699" w:rsidRDefault="00634247" w:rsidP="00634247">
            <w:pPr>
              <w:keepNext/>
              <w:keepLines/>
              <w:spacing w:before="360" w:after="240"/>
              <w:jc w:val="center"/>
              <w:outlineLvl w:val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Kontrola aplikacji</w:t>
            </w:r>
          </w:p>
          <w:p w14:paraId="5C4986C7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09CAB91C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53F02503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354AEF39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491DE664" w14:textId="3EC8B816" w:rsidR="00634247" w:rsidRPr="009B1699" w:rsidRDefault="00634247" w:rsidP="0063424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5F6780D" w14:textId="77777777" w:rsidR="00634247" w:rsidRPr="009B1699" w:rsidRDefault="00634247">
            <w:pPr>
              <w:numPr>
                <w:ilvl w:val="0"/>
                <w:numId w:val="41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Funkcja Kontroli Aplikacji umożliwia kontrolę ruchu na podstawie głębokiej analizy pakietów, nie bazując jedynie na wartościach portów TCP/UDP.</w:t>
            </w:r>
          </w:p>
          <w:p w14:paraId="3B687712" w14:textId="77777777" w:rsidR="00634247" w:rsidRPr="009B1699" w:rsidRDefault="00634247">
            <w:pPr>
              <w:numPr>
                <w:ilvl w:val="0"/>
                <w:numId w:val="41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Baza Kontroli Aplikacji zawiera minimum 2000 sygnatur i jest aktualizowana automatycznie, zgodnie z harmonogramem definiowanym przez administratora.</w:t>
            </w:r>
          </w:p>
          <w:p w14:paraId="31ACBA0B" w14:textId="77777777" w:rsidR="00634247" w:rsidRPr="009B1699" w:rsidRDefault="00634247">
            <w:pPr>
              <w:numPr>
                <w:ilvl w:val="0"/>
                <w:numId w:val="41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 xml:space="preserve">Aplikacje chmurowe (co najmniej: Facebook, Google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Docs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, Dropbox) są kontrolowane pod względem wykonywanych czynności, np.: pobieranie, wysyłanie plików. </w:t>
            </w:r>
          </w:p>
          <w:p w14:paraId="4A69FCEE" w14:textId="77777777" w:rsidR="00634247" w:rsidRPr="009B1699" w:rsidRDefault="00634247">
            <w:pPr>
              <w:numPr>
                <w:ilvl w:val="0"/>
                <w:numId w:val="41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Baza sygnatur zawiera kategorie aplikacji szczególnie istotne z punktu widzenia bezpieczeństwa: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proxy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, P2P.</w:t>
            </w:r>
          </w:p>
          <w:p w14:paraId="5F19147F" w14:textId="77777777" w:rsidR="00634247" w:rsidRPr="009B1699" w:rsidRDefault="00634247">
            <w:pPr>
              <w:numPr>
                <w:ilvl w:val="0"/>
                <w:numId w:val="41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Administrator systemu ma możliwość definiowania wyjątków oraz własnych sygnatur.</w:t>
            </w:r>
          </w:p>
          <w:p w14:paraId="60342467" w14:textId="77777777" w:rsidR="00634247" w:rsidRPr="009B1699" w:rsidRDefault="00634247">
            <w:pPr>
              <w:numPr>
                <w:ilvl w:val="0"/>
                <w:numId w:val="41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Istnieje możliwość blokowania aplikacji działających na niestandardowych portach (np. FTP na porcie 2021).</w:t>
            </w:r>
          </w:p>
          <w:p w14:paraId="4B655C35" w14:textId="77777777" w:rsidR="00634247" w:rsidRPr="009B1699" w:rsidRDefault="00634247">
            <w:pPr>
              <w:numPr>
                <w:ilvl w:val="0"/>
                <w:numId w:val="41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System daje możliwość określenia dopuszczalnych protokołów na danym porcie TCP/UDP i blokowania pozostałych protokołów korzystających z tego portu (np. dopuszczenie tylko HTTP na porcie 80).</w:t>
            </w:r>
          </w:p>
          <w:p w14:paraId="1B1C557C" w14:textId="4DAF8534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shd w:val="clear" w:color="auto" w:fill="auto"/>
            <w:vAlign w:val="center"/>
          </w:tcPr>
          <w:p w14:paraId="290830A4" w14:textId="5A5C4DFA" w:rsidR="00634247" w:rsidRPr="009B1699" w:rsidRDefault="00634247" w:rsidP="00634247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lastRenderedPageBreak/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A3EDF11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tr w:rsidR="00634247" w:rsidRPr="009B1699" w14:paraId="00935B9A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EC8F2" w14:textId="77777777" w:rsidR="00417D85" w:rsidRPr="009B1699" w:rsidRDefault="00417D85" w:rsidP="00417D85">
            <w:pPr>
              <w:keepNext/>
              <w:keepLines/>
              <w:spacing w:before="360" w:after="240"/>
              <w:jc w:val="center"/>
              <w:outlineLvl w:val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bookmarkStart w:id="1" w:name="_Hlk119494213"/>
            <w:r w:rsidRPr="009B169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lastRenderedPageBreak/>
              <w:t>Kontrola WWW</w:t>
            </w:r>
          </w:p>
          <w:p w14:paraId="6E727D90" w14:textId="77777777" w:rsidR="00634247" w:rsidRPr="009B1699" w:rsidRDefault="00634247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5BC51FB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EC2F85D" w14:textId="3947E22B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DA0D45A" w14:textId="77777777" w:rsidR="00634247" w:rsidRPr="009B1699" w:rsidRDefault="00634247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Moduł kontroli WWW korzysta z bazy zawierającej co najmniej 40 milionów adresów URL  pogrupowanych w kategorie tematyczne.</w:t>
            </w:r>
          </w:p>
          <w:p w14:paraId="1DFF6D92" w14:textId="77777777" w:rsidR="00634247" w:rsidRPr="009B1699" w:rsidRDefault="00634247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W ramach filtra WWW są dostępne kategorie istotne z punktu widzenia bezpieczeństwa, jak: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malware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(lub inne będące źródłem złośliwego oprogramowania),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phishing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, spam,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Dynamic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DNS,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proxy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.</w:t>
            </w:r>
          </w:p>
          <w:p w14:paraId="6B1B2AAA" w14:textId="77777777" w:rsidR="00634247" w:rsidRPr="009B1699" w:rsidRDefault="00634247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Filtr WWW dostarcza kategorii stron zabronionych prawem np.: Hazard.</w:t>
            </w:r>
          </w:p>
          <w:p w14:paraId="0C40B78B" w14:textId="77777777" w:rsidR="00634247" w:rsidRPr="009B1699" w:rsidRDefault="00634247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Administrator ma możliwość nadpisywania kategorii oraz tworzenia wyjątków – białe/czarne listy dla adresów URL.</w:t>
            </w:r>
          </w:p>
          <w:p w14:paraId="29CE05AC" w14:textId="77777777" w:rsidR="00634247" w:rsidRPr="009B1699" w:rsidRDefault="00634247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Filtr WWW umożliwia statyczne dopuszczanie lub blokowanie ruchu do wybranych stron WWW, w tym pozwala definiować strony z zastosowaniem wyrażeń regularnych (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Regex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).</w:t>
            </w:r>
          </w:p>
          <w:p w14:paraId="5FBC5779" w14:textId="77777777" w:rsidR="00634247" w:rsidRPr="009B1699" w:rsidRDefault="00634247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Filtr WWW daje możliwość wykonania akcji typu „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Warning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” – ostrzeżenie użytkownika wymagające od niego potwierdzenia przed otwarciem żądanej strony.</w:t>
            </w:r>
          </w:p>
          <w:p w14:paraId="57749B71" w14:textId="77777777" w:rsidR="00634247" w:rsidRPr="009B1699" w:rsidRDefault="00634247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Funkcja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Safe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Search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– przeciwdziałająca pojawieniu się niechcianych treści w wynikach wyszukiwarek takich jak: Google oraz Yahoo.</w:t>
            </w:r>
          </w:p>
          <w:p w14:paraId="2F7C19C4" w14:textId="77777777" w:rsidR="00634247" w:rsidRPr="009B1699" w:rsidRDefault="00634247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Administrator ma możliwość definiowania komunikatów zwracanych użytkownikowi dla różnych akcji podejmowanych przez moduł filtrowania WWW.</w:t>
            </w:r>
          </w:p>
          <w:p w14:paraId="38BED8B5" w14:textId="2DA61109" w:rsidR="00634247" w:rsidRPr="009B1699" w:rsidRDefault="00634247" w:rsidP="00BE73AD">
            <w:pPr>
              <w:pStyle w:val="Akapitzlist"/>
              <w:numPr>
                <w:ilvl w:val="0"/>
                <w:numId w:val="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System pozwala określić, dla których kategorii URL lub wskazanych URL nie będzie realizowana inspekcja szyfrowanej komunikacji.</w:t>
            </w:r>
          </w:p>
        </w:tc>
        <w:tc>
          <w:tcPr>
            <w:tcW w:w="2961" w:type="dxa"/>
            <w:shd w:val="clear" w:color="auto" w:fill="auto"/>
            <w:vAlign w:val="center"/>
          </w:tcPr>
          <w:p w14:paraId="0C8C7831" w14:textId="22285234" w:rsidR="00634247" w:rsidRPr="009B1699" w:rsidRDefault="00634247" w:rsidP="00634247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3EB9A84" w14:textId="77777777" w:rsidR="00634247" w:rsidRPr="009B1699" w:rsidRDefault="00634247" w:rsidP="00634247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bookmarkEnd w:id="1"/>
      <w:tr w:rsidR="00417D85" w:rsidRPr="009B1699" w14:paraId="63BCA46C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529C88" w14:textId="77777777" w:rsidR="00417D85" w:rsidRPr="009B1699" w:rsidRDefault="00417D85" w:rsidP="00417D85">
            <w:pPr>
              <w:pStyle w:val="Nagwek1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9B169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lastRenderedPageBreak/>
              <w:t>Uwierzytelnianie użytkowników w ramach sesji</w:t>
            </w:r>
          </w:p>
          <w:p w14:paraId="3243CFF8" w14:textId="1C85B250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b/>
                <w:bCs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C1A691F" w14:textId="77777777" w:rsidR="00417D85" w:rsidRPr="009B1699" w:rsidRDefault="00417D85">
            <w:pPr>
              <w:numPr>
                <w:ilvl w:val="0"/>
                <w:numId w:val="42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System Firewall umożliwia weryfikację tożsamości użytkowników za pomocą:</w:t>
            </w:r>
          </w:p>
          <w:p w14:paraId="5C3FB03D" w14:textId="77777777" w:rsidR="00417D85" w:rsidRPr="009B1699" w:rsidRDefault="00417D85">
            <w:pPr>
              <w:numPr>
                <w:ilvl w:val="0"/>
                <w:numId w:val="43"/>
              </w:numPr>
              <w:ind w:left="1068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Haseł statycznych i definicji użytkowników przechowywanych w lokalnej bazie systemu.</w:t>
            </w:r>
          </w:p>
          <w:p w14:paraId="1258F62B" w14:textId="77777777" w:rsidR="00417D85" w:rsidRPr="009B1699" w:rsidRDefault="00417D85">
            <w:pPr>
              <w:numPr>
                <w:ilvl w:val="0"/>
                <w:numId w:val="44"/>
              </w:numPr>
              <w:ind w:left="1068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Haseł statycznych i definicji użytkowników przechowywanych w bazach zgodnych z LDAP.</w:t>
            </w:r>
          </w:p>
          <w:p w14:paraId="79E89992" w14:textId="77777777" w:rsidR="00417D85" w:rsidRPr="009B1699" w:rsidRDefault="00417D85">
            <w:pPr>
              <w:numPr>
                <w:ilvl w:val="0"/>
                <w:numId w:val="45"/>
              </w:numPr>
              <w:ind w:left="1068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Haseł dynamicznych (RADIUS, RSA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SecurID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) w oparciu o zewnętrzne bazy danych. </w:t>
            </w:r>
          </w:p>
          <w:p w14:paraId="6B5880F4" w14:textId="77777777" w:rsidR="00417D85" w:rsidRPr="009B1699" w:rsidRDefault="00417D85">
            <w:pPr>
              <w:numPr>
                <w:ilvl w:val="0"/>
                <w:numId w:val="42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System daje możliwość zastosowania w tym procesie uwierzytelniania dwuskładnikowego.</w:t>
            </w:r>
          </w:p>
          <w:p w14:paraId="3D5807DA" w14:textId="77777777" w:rsidR="00417D85" w:rsidRPr="009B1699" w:rsidRDefault="00417D85">
            <w:pPr>
              <w:numPr>
                <w:ilvl w:val="0"/>
                <w:numId w:val="42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System umożliwia budowę architektury uwierzytelniania typu Single </w:t>
            </w:r>
            <w:proofErr w:type="spellStart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Sign</w:t>
            </w:r>
            <w:proofErr w:type="spellEnd"/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On przy integracji ze środowiskiem Active Directory oraz zastosowanie innych mechanizmów: RADIUS, API lub SYSLOG w tym procesie.</w:t>
            </w:r>
          </w:p>
          <w:p w14:paraId="373583B7" w14:textId="77777777" w:rsidR="00417D85" w:rsidRPr="009B1699" w:rsidRDefault="00417D85" w:rsidP="00BE73AD">
            <w:pPr>
              <w:numPr>
                <w:ilvl w:val="0"/>
                <w:numId w:val="42"/>
              </w:numPr>
              <w:suppressAutoHyphens/>
              <w:snapToGrid w:val="0"/>
              <w:spacing w:after="0" w:line="200" w:lineRule="atLeast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Uwierzytelnianie w oparciu o protokół SAML w politykach bezpieczeństwa systemu dotyczących ruchu HTTP.</w:t>
            </w:r>
          </w:p>
          <w:p w14:paraId="6E8E18BC" w14:textId="41AD7A31" w:rsidR="00BE73AD" w:rsidRPr="009B1699" w:rsidRDefault="00BE73AD" w:rsidP="00BE73AD">
            <w:pPr>
              <w:numPr>
                <w:ilvl w:val="0"/>
                <w:numId w:val="42"/>
              </w:numPr>
              <w:suppressAutoHyphens/>
              <w:snapToGrid w:val="0"/>
              <w:spacing w:after="0" w:line="200" w:lineRule="atLeast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shd w:val="clear" w:color="auto" w:fill="auto"/>
            <w:vAlign w:val="center"/>
          </w:tcPr>
          <w:p w14:paraId="5C57D49D" w14:textId="7FE65B52" w:rsidR="00417D85" w:rsidRPr="009B1699" w:rsidRDefault="00417D85" w:rsidP="00417D85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0846FAA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tr w:rsidR="00417D85" w:rsidRPr="009B1699" w14:paraId="01E1E707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61076C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bookmarkStart w:id="2" w:name="_Hlk119494228"/>
          </w:p>
          <w:p w14:paraId="5FAD8132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02EBCDE" w14:textId="77777777" w:rsidR="00417D85" w:rsidRPr="009B1699" w:rsidRDefault="00417D85" w:rsidP="00417D85">
            <w:pPr>
              <w:keepNext/>
              <w:keepLines/>
              <w:spacing w:before="360" w:after="240"/>
              <w:jc w:val="center"/>
              <w:outlineLvl w:val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Zarządzanie</w:t>
            </w:r>
          </w:p>
          <w:p w14:paraId="6F98DAC5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6755C24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30154ED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1D6219F" w14:textId="3F5CB7BB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2404157" w14:textId="77777777" w:rsidR="00417D85" w:rsidRPr="009B1699" w:rsidRDefault="00417D85">
            <w:pPr>
              <w:pStyle w:val="Akapitzlist"/>
              <w:numPr>
                <w:ilvl w:val="0"/>
                <w:numId w:val="46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Elementy systemu bezpieczeństwa muszą mieć możliwość zarządzania lokalnego z wykorzystaniem protokołów: HTTPS oraz SSH, jak i mogą współpracować z dedykowanymi platformami centralnego zarządzania i monitorowania.</w:t>
            </w:r>
          </w:p>
          <w:p w14:paraId="66177A39" w14:textId="77777777" w:rsidR="00417D85" w:rsidRPr="009B1699" w:rsidRDefault="00417D85">
            <w:pPr>
              <w:pStyle w:val="Akapitzlist"/>
              <w:numPr>
                <w:ilvl w:val="0"/>
                <w:numId w:val="46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Komunikacja elementów systemu zabezpieczeń z platformami centralnego zarządzania jest  realizowana z wykorzystaniem szyfrowanych protokołów.</w:t>
            </w:r>
          </w:p>
          <w:p w14:paraId="2DB8D1D2" w14:textId="77777777" w:rsidR="00417D85" w:rsidRPr="009B1699" w:rsidRDefault="00417D85">
            <w:pPr>
              <w:pStyle w:val="Akapitzlist"/>
              <w:numPr>
                <w:ilvl w:val="0"/>
                <w:numId w:val="46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Istnieje możliwość włączenia mechanizmów uwierzytelniania dwu-składnikowego dla dostępu administracyjnego.</w:t>
            </w:r>
          </w:p>
          <w:p w14:paraId="26563B75" w14:textId="77777777" w:rsidR="00417D85" w:rsidRPr="009B1699" w:rsidRDefault="00417D85">
            <w:pPr>
              <w:pStyle w:val="Akapitzlist"/>
              <w:numPr>
                <w:ilvl w:val="0"/>
                <w:numId w:val="46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lastRenderedPageBreak/>
              <w:t xml:space="preserve">System współpracuje z rozwiązaniami monitorowania poprzez protokoły SNMP w wersjach 2c, 3 oraz umożliwia przekazywanie statystyk ruchu za pomocą protokołów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Netflow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lub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sFlow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.</w:t>
            </w:r>
          </w:p>
          <w:p w14:paraId="5533CCFF" w14:textId="77777777" w:rsidR="00417D85" w:rsidRPr="009B1699" w:rsidRDefault="00417D85">
            <w:pPr>
              <w:pStyle w:val="Akapitzlist"/>
              <w:numPr>
                <w:ilvl w:val="0"/>
                <w:numId w:val="46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System daje możliwość zarządzania przez systemy firm trzecich poprzez API, do którego producent udostępnia dokumentację.</w:t>
            </w:r>
          </w:p>
          <w:p w14:paraId="3F4C3624" w14:textId="77777777" w:rsidR="00417D85" w:rsidRPr="009B1699" w:rsidRDefault="00417D85">
            <w:pPr>
              <w:pStyle w:val="Akapitzlist"/>
              <w:numPr>
                <w:ilvl w:val="0"/>
                <w:numId w:val="46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Element systemu pełniący funkcję Firewall posiada wbudowane narzędzia diagnostyczne, przynajmniej: ping,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traceroute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, podglądu pakietów, monitorowanie procesowania sesji oraz stanu sesji firewall.</w:t>
            </w:r>
          </w:p>
          <w:p w14:paraId="69C5E54F" w14:textId="77777777" w:rsidR="00417D85" w:rsidRPr="009B1699" w:rsidRDefault="00417D85">
            <w:pPr>
              <w:pStyle w:val="Akapitzlist"/>
              <w:numPr>
                <w:ilvl w:val="0"/>
                <w:numId w:val="46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Element systemu realizujący funkcję Firewall umożliwia wykonanie szeregu zmian przez administratora w CLI lub GUI, które nie zostaną zaimplementowane zanim nie zostaną zatwierdzone.</w:t>
            </w:r>
          </w:p>
          <w:p w14:paraId="67FAE68E" w14:textId="77777777" w:rsidR="00417D85" w:rsidRPr="009B1699" w:rsidRDefault="00417D85">
            <w:pPr>
              <w:pStyle w:val="Akapitzlist"/>
              <w:numPr>
                <w:ilvl w:val="0"/>
                <w:numId w:val="46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Możliwość przypisywania administratorom praw do zarządzania określonymi częściami systemu (RBM).</w:t>
            </w:r>
          </w:p>
          <w:p w14:paraId="1F6BD424" w14:textId="77777777" w:rsidR="00417D85" w:rsidRPr="009B1699" w:rsidRDefault="00417D85">
            <w:pPr>
              <w:pStyle w:val="Akapitzlist"/>
              <w:numPr>
                <w:ilvl w:val="0"/>
                <w:numId w:val="46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Możliwość zarządzania systemem tylko z określonych adresów źródłowych IP.</w:t>
            </w:r>
          </w:p>
          <w:p w14:paraId="5ED49552" w14:textId="5EC6A613" w:rsidR="00417D85" w:rsidRPr="009B1699" w:rsidRDefault="00417D85" w:rsidP="00417D85">
            <w:pPr>
              <w:suppressAutoHyphens/>
              <w:snapToGrid w:val="0"/>
              <w:spacing w:after="0" w:line="200" w:lineRule="atLeas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shd w:val="clear" w:color="auto" w:fill="auto"/>
            <w:vAlign w:val="center"/>
          </w:tcPr>
          <w:p w14:paraId="1C714C59" w14:textId="77777777" w:rsidR="00417D85" w:rsidRPr="009B1699" w:rsidRDefault="00417D85" w:rsidP="00417D85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lastRenderedPageBreak/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18AB8D7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tr w:rsidR="00417D85" w:rsidRPr="009B1699" w14:paraId="2EA80D21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EF026A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133B52FB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37224B7" w14:textId="77777777" w:rsidR="00417D85" w:rsidRPr="009B1699" w:rsidRDefault="00417D85" w:rsidP="00417D85">
            <w:pPr>
              <w:keepNext/>
              <w:keepLines/>
              <w:spacing w:before="360" w:after="240"/>
              <w:jc w:val="center"/>
              <w:outlineLvl w:val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Logowanie</w:t>
            </w:r>
          </w:p>
          <w:p w14:paraId="067EE1AD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52689FA1" w14:textId="65EB1483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94522A6" w14:textId="77777777" w:rsidR="00417D85" w:rsidRPr="009B1699" w:rsidRDefault="00417D85">
            <w:pPr>
              <w:numPr>
                <w:ilvl w:val="0"/>
                <w:numId w:val="47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Elementy systemu bezpieczeństwa realizują logowanie do aplikacji (logowania i raportowania) udostępnianej w chmurze, lub konieczne jest zastosowanie komercyjnego systemu logowania i raportowania w postaci odpowiednio zabezpieczonej, komercyjnej platformy sprzętowej lub programowej.</w:t>
            </w:r>
          </w:p>
          <w:p w14:paraId="1C4F1CC3" w14:textId="77777777" w:rsidR="00417D85" w:rsidRPr="009B1699" w:rsidRDefault="00417D85">
            <w:pPr>
              <w:numPr>
                <w:ilvl w:val="0"/>
                <w:numId w:val="47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W ramach logowania element systemu pełniący funkcję Firewall zapewnia przekazywanie danych o: zaakceptowanym ruchu, </w:t>
            </w: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lastRenderedPageBreak/>
              <w:t>blokowanym ruchu, aktywności administratorów, zużyciu zasobów oraz stanie pracy systemu. Ponadto zapewnia możliwość jednoczesnego wysyłania logów do wielu serwerów logowania.</w:t>
            </w:r>
          </w:p>
          <w:p w14:paraId="220F323E" w14:textId="77777777" w:rsidR="00417D85" w:rsidRPr="009B1699" w:rsidRDefault="00417D85">
            <w:pPr>
              <w:numPr>
                <w:ilvl w:val="0"/>
                <w:numId w:val="47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Logowanie obejmuje zdarzenia dotyczące wszystkich modułów sieciowych i bezpieczeństwa.</w:t>
            </w:r>
          </w:p>
          <w:p w14:paraId="3C07405A" w14:textId="77777777" w:rsidR="00417D85" w:rsidRPr="009B1699" w:rsidRDefault="00417D85">
            <w:pPr>
              <w:numPr>
                <w:ilvl w:val="0"/>
                <w:numId w:val="47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Możliwość włączenia logowania per reguła w polityce firewall.</w:t>
            </w:r>
          </w:p>
          <w:p w14:paraId="7D3C8FA3" w14:textId="77777777" w:rsidR="00417D85" w:rsidRPr="009B1699" w:rsidRDefault="00417D85">
            <w:pPr>
              <w:numPr>
                <w:ilvl w:val="0"/>
                <w:numId w:val="47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System zapewnia możliwość logowania do serwera SYSLOG.</w:t>
            </w:r>
          </w:p>
          <w:p w14:paraId="175F6358" w14:textId="77777777" w:rsidR="00417D85" w:rsidRPr="009B1699" w:rsidRDefault="00417D85">
            <w:pPr>
              <w:numPr>
                <w:ilvl w:val="0"/>
                <w:numId w:val="47"/>
              </w:numPr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Przesyłanie SYSLOG do zewnętrznych systemów jest możliwe z wykorzystaniem protokołu TCP oraz szyfrowania SSL/TLS.</w:t>
            </w:r>
          </w:p>
          <w:p w14:paraId="12C0C427" w14:textId="4215EC47" w:rsidR="00417D85" w:rsidRPr="009B1699" w:rsidRDefault="00417D85" w:rsidP="00417D85">
            <w:pPr>
              <w:suppressAutoHyphens/>
              <w:snapToGrid w:val="0"/>
              <w:spacing w:after="0" w:line="200" w:lineRule="atLeas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shd w:val="clear" w:color="auto" w:fill="auto"/>
            <w:vAlign w:val="center"/>
          </w:tcPr>
          <w:p w14:paraId="0831BC6D" w14:textId="77777777" w:rsidR="00417D85" w:rsidRPr="009B1699" w:rsidRDefault="00417D85" w:rsidP="00417D85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lastRenderedPageBreak/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716542C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tr w:rsidR="00417D85" w:rsidRPr="009B1699" w14:paraId="1E502175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C07BEF" w14:textId="77777777" w:rsidR="00417D85" w:rsidRPr="009B1699" w:rsidRDefault="00417D85" w:rsidP="00417D85">
            <w:pPr>
              <w:keepNext/>
              <w:keepLines/>
              <w:spacing w:before="360" w:after="240"/>
              <w:jc w:val="center"/>
              <w:outlineLvl w:val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bookmarkStart w:id="3" w:name="_Hlk120112197"/>
            <w:bookmarkEnd w:id="2"/>
            <w:r w:rsidRPr="009B169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Certyfikaty</w:t>
            </w:r>
          </w:p>
          <w:p w14:paraId="08A56918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5188D0A4" w14:textId="2CEC848A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A9A5174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rPr>
                <w:rFonts w:cstheme="minorHAnsi"/>
                <w:sz w:val="20"/>
                <w:szCs w:val="20"/>
              </w:rPr>
            </w:pPr>
          </w:p>
          <w:p w14:paraId="308D8660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rPr>
                <w:rFonts w:cstheme="minorHAnsi"/>
                <w:sz w:val="20"/>
                <w:szCs w:val="20"/>
              </w:rPr>
            </w:pPr>
          </w:p>
          <w:p w14:paraId="6C0F91F7" w14:textId="77777777" w:rsidR="00417D85" w:rsidRPr="009B1699" w:rsidRDefault="00417D85" w:rsidP="00417D85">
            <w:pPr>
              <w:spacing w:after="15" w:line="267" w:lineRule="auto"/>
              <w:ind w:left="5" w:right="38" w:hanging="5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Poszczególne elementy systemu bezpieczeństwa posiadają następujące certyfikacje:</w:t>
            </w:r>
          </w:p>
          <w:p w14:paraId="2C5F8F11" w14:textId="77777777" w:rsidR="00417D85" w:rsidRPr="009B1699" w:rsidRDefault="00417D85">
            <w:pPr>
              <w:numPr>
                <w:ilvl w:val="0"/>
                <w:numId w:val="48"/>
              </w:numPr>
              <w:ind w:left="1068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ICSA lub EAL4 dla funkcji Firewall. </w:t>
            </w:r>
          </w:p>
          <w:p w14:paraId="134F082C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rPr>
                <w:rFonts w:cstheme="minorHAnsi"/>
                <w:sz w:val="20"/>
                <w:szCs w:val="20"/>
              </w:rPr>
            </w:pPr>
          </w:p>
          <w:p w14:paraId="4BF25C9A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rPr>
                <w:rFonts w:cstheme="minorHAnsi"/>
                <w:sz w:val="20"/>
                <w:szCs w:val="20"/>
              </w:rPr>
            </w:pPr>
          </w:p>
          <w:p w14:paraId="0179703A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rPr>
                <w:rFonts w:cstheme="minorHAnsi"/>
                <w:sz w:val="20"/>
                <w:szCs w:val="20"/>
              </w:rPr>
            </w:pPr>
          </w:p>
          <w:p w14:paraId="7FAE062F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rPr>
                <w:rFonts w:cstheme="minorHAnsi"/>
                <w:sz w:val="20"/>
                <w:szCs w:val="20"/>
              </w:rPr>
            </w:pPr>
          </w:p>
          <w:p w14:paraId="1D504ED2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rPr>
                <w:rFonts w:cstheme="minorHAnsi"/>
                <w:sz w:val="20"/>
                <w:szCs w:val="20"/>
              </w:rPr>
            </w:pPr>
          </w:p>
          <w:p w14:paraId="08B90750" w14:textId="52302D8D" w:rsidR="00417D85" w:rsidRPr="009B1699" w:rsidRDefault="00417D85" w:rsidP="00417D85">
            <w:pPr>
              <w:suppressAutoHyphens/>
              <w:snapToGrid w:val="0"/>
              <w:spacing w:after="0" w:line="200" w:lineRule="atLeas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shd w:val="clear" w:color="auto" w:fill="auto"/>
            <w:vAlign w:val="center"/>
          </w:tcPr>
          <w:p w14:paraId="3D5A3279" w14:textId="77777777" w:rsidR="00417D85" w:rsidRPr="009B1699" w:rsidRDefault="00417D85" w:rsidP="00417D85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84F1E74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bookmarkEnd w:id="3"/>
      <w:tr w:rsidR="00417D85" w:rsidRPr="009B1699" w14:paraId="22C00651" w14:textId="77777777" w:rsidTr="00BE73AD"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A947AE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75EF2A10" w14:textId="77777777" w:rsidR="00417D85" w:rsidRPr="009B1699" w:rsidRDefault="00417D85" w:rsidP="00417D85">
            <w:pPr>
              <w:keepNext/>
              <w:keepLines/>
              <w:spacing w:before="360" w:after="240"/>
              <w:jc w:val="center"/>
              <w:outlineLvl w:val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Testy wydajnościowe oraz funkcjonalne</w:t>
            </w:r>
          </w:p>
          <w:p w14:paraId="03204CC4" w14:textId="2B9D894E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2559DDF" w14:textId="77777777" w:rsidR="00417D85" w:rsidRPr="009B1699" w:rsidRDefault="00417D85" w:rsidP="00417D85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Wszystkie funkcje i parametry wydajnościowe systemu mogą być zweryfikowane w oparciu o oficjalną (publicznie dostępną) dokumentację producenta oraz wykonane testy.</w:t>
            </w:r>
          </w:p>
          <w:p w14:paraId="092DA4B8" w14:textId="2806D5DF" w:rsidR="00417D85" w:rsidRPr="009B1699" w:rsidRDefault="00417D85" w:rsidP="00417D85">
            <w:pPr>
              <w:suppressAutoHyphens/>
              <w:snapToGrid w:val="0"/>
              <w:spacing w:after="0" w:line="200" w:lineRule="atLeas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shd w:val="clear" w:color="auto" w:fill="auto"/>
            <w:vAlign w:val="center"/>
          </w:tcPr>
          <w:p w14:paraId="3714CC16" w14:textId="77777777" w:rsidR="00417D85" w:rsidRPr="009B1699" w:rsidRDefault="00417D85" w:rsidP="00417D85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3E63D07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tr w:rsidR="00417D85" w:rsidRPr="009B1699" w14:paraId="40BA849A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C3AA0" w14:textId="77777777" w:rsidR="00417D85" w:rsidRPr="009B1699" w:rsidRDefault="00417D85" w:rsidP="00417D85">
            <w:pPr>
              <w:keepNext/>
              <w:keepLines/>
              <w:spacing w:before="360" w:after="240"/>
              <w:jc w:val="center"/>
              <w:outlineLvl w:val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bookmarkStart w:id="4" w:name="_Hlk120112251"/>
            <w:r w:rsidRPr="009B169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lastRenderedPageBreak/>
              <w:t>Serwisy i licencje</w:t>
            </w:r>
          </w:p>
          <w:p w14:paraId="58F91F09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  <w:p w14:paraId="68287D26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7568A87" w14:textId="77777777" w:rsidR="00417D85" w:rsidRPr="009B1699" w:rsidRDefault="00417D85" w:rsidP="00417D85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Do korzystania z aktualnych baz funkcji ochronnych producenta i serwisów wymagane są licencje:</w:t>
            </w:r>
          </w:p>
          <w:p w14:paraId="5E0D2C17" w14:textId="77777777" w:rsidR="00417D85" w:rsidRPr="009B1699" w:rsidRDefault="00417D85" w:rsidP="00417D85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Kontrola Aplikacji, IPS, Antywirus (z uwzględnieniem sygnatur do ochrony urządzeń mobilnych - co najmniej dla systemu operacyjnego Android), Analiza typu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Sandbox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cloud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Antyspam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, Web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Filtering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, bazy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reputacyjne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adresów IP/domen na okres 36 miesięcy.</w:t>
            </w:r>
          </w:p>
          <w:p w14:paraId="51E2C2D3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shd w:val="clear" w:color="auto" w:fill="auto"/>
            <w:vAlign w:val="center"/>
          </w:tcPr>
          <w:p w14:paraId="0358F352" w14:textId="77777777" w:rsidR="00417D85" w:rsidRPr="009B1699" w:rsidRDefault="00417D85" w:rsidP="00417D85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67B3C07" w14:textId="77777777" w:rsidR="00417D85" w:rsidRPr="009B1699" w:rsidRDefault="00417D85" w:rsidP="00417D8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  <w:bookmarkEnd w:id="4"/>
      <w:tr w:rsidR="00417D85" w:rsidRPr="009B1699" w14:paraId="31D67EE0" w14:textId="77777777" w:rsidTr="00BE73AD"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57C35" w14:textId="77777777" w:rsidR="00417D85" w:rsidRPr="009B1699" w:rsidRDefault="00417D85" w:rsidP="00417D85">
            <w:pPr>
              <w:keepNext/>
              <w:keepLines/>
              <w:spacing w:before="360" w:after="240"/>
              <w:jc w:val="center"/>
              <w:outlineLvl w:val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9B1699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Gwarancja oraz wsparcie</w:t>
            </w:r>
          </w:p>
          <w:p w14:paraId="5256926D" w14:textId="77777777" w:rsidR="00417D85" w:rsidRPr="009B1699" w:rsidRDefault="00417D85" w:rsidP="00F55372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EBB4588" w14:textId="091F3AE1" w:rsidR="00417D85" w:rsidRPr="009B1699" w:rsidRDefault="00417D85" w:rsidP="00417D85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Gwarancja: System jest objęty serwisem gwarancyjnym producenta przez okres 36 miesięcy, polegającym na naprawie lub wymianie urządzenia w przypadku jego wadliwości. W ramach tego serwisu producent zapewnia dostęp do aktualizacji oprogramowania oraz wsparcie techniczne w trybie 24x7.</w:t>
            </w:r>
          </w:p>
        </w:tc>
        <w:tc>
          <w:tcPr>
            <w:tcW w:w="2961" w:type="dxa"/>
            <w:shd w:val="clear" w:color="auto" w:fill="auto"/>
            <w:vAlign w:val="center"/>
          </w:tcPr>
          <w:p w14:paraId="616733E4" w14:textId="77777777" w:rsidR="00417D85" w:rsidRPr="009B1699" w:rsidRDefault="00417D85" w:rsidP="00F55372">
            <w:pPr>
              <w:suppressAutoHyphens/>
              <w:spacing w:after="0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F3EA897" w14:textId="77777777" w:rsidR="00417D85" w:rsidRPr="009B1699" w:rsidRDefault="00417D85" w:rsidP="00F55372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</w:p>
        </w:tc>
      </w:tr>
    </w:tbl>
    <w:p w14:paraId="469CC4F4" w14:textId="77777777" w:rsidR="0044721D" w:rsidRPr="009B1699" w:rsidRDefault="0044721D" w:rsidP="0044721D">
      <w:pPr>
        <w:spacing w:after="0" w:line="240" w:lineRule="auto"/>
        <w:ind w:left="720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0BDED0F7" w14:textId="7E03476D" w:rsidR="0044721D" w:rsidRPr="009B1699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2B8753BF" w14:textId="77777777" w:rsidR="00F6616D" w:rsidRPr="00B2733F" w:rsidRDefault="00F6616D" w:rsidP="00F6616D">
      <w:pPr>
        <w:pStyle w:val="Akapitzlist"/>
        <w:numPr>
          <w:ilvl w:val="0"/>
          <w:numId w:val="4"/>
        </w:numPr>
        <w:spacing w:after="15" w:line="267" w:lineRule="auto"/>
        <w:ind w:right="38"/>
        <w:jc w:val="both"/>
        <w:rPr>
          <w:rFonts w:cstheme="minorHAnsi"/>
          <w:b/>
          <w:bCs/>
          <w:color w:val="FF0000"/>
          <w:sz w:val="20"/>
          <w:szCs w:val="20"/>
        </w:rPr>
      </w:pPr>
      <w:r w:rsidRPr="00B2733F">
        <w:rPr>
          <w:rFonts w:cstheme="minorHAnsi"/>
          <w:b/>
          <w:bCs/>
          <w:color w:val="FF0000"/>
          <w:sz w:val="20"/>
          <w:szCs w:val="20"/>
        </w:rPr>
        <w:t>Serwer</w:t>
      </w:r>
    </w:p>
    <w:p w14:paraId="01A498E3" w14:textId="22499B79" w:rsidR="00F6616D" w:rsidRPr="009B1699" w:rsidRDefault="009B1699" w:rsidP="00F6616D">
      <w:pPr>
        <w:spacing w:after="0"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Zamawiający wymaga</w:t>
      </w:r>
      <w:r w:rsidR="00F6616D" w:rsidRPr="009B1699">
        <w:rPr>
          <w:rFonts w:cstheme="minorHAnsi"/>
          <w:sz w:val="20"/>
          <w:szCs w:val="20"/>
        </w:rPr>
        <w:t xml:space="preserve"> dostarczeni</w:t>
      </w:r>
      <w:r>
        <w:rPr>
          <w:rFonts w:cstheme="minorHAnsi"/>
          <w:sz w:val="20"/>
          <w:szCs w:val="20"/>
        </w:rPr>
        <w:t>a</w:t>
      </w:r>
      <w:r w:rsidR="00F6616D" w:rsidRPr="009B1699">
        <w:rPr>
          <w:rFonts w:cstheme="minorHAnsi"/>
          <w:sz w:val="20"/>
          <w:szCs w:val="20"/>
        </w:rPr>
        <w:t xml:space="preserve"> 1 szt. serwera spełniającego poniżej opisane minimalne parametry funkcjonalne: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2976"/>
        <w:gridCol w:w="2268"/>
        <w:gridCol w:w="2552"/>
      </w:tblGrid>
      <w:tr w:rsidR="00F6616D" w:rsidRPr="009B1699" w14:paraId="2988643F" w14:textId="77777777" w:rsidTr="00BF6366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2289EF6B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caps/>
                <w:sz w:val="20"/>
                <w:szCs w:val="20"/>
              </w:rPr>
              <w:t>Cecha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0B2A322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caps/>
                <w:sz w:val="20"/>
                <w:szCs w:val="20"/>
              </w:rPr>
              <w:t>Wymagania minimalne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29045E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Parametry graniczne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0993E09" w14:textId="77777777" w:rsidR="00F6616D" w:rsidRPr="009B1699" w:rsidRDefault="00F6616D" w:rsidP="00BF636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Treść oferty</w:t>
            </w:r>
          </w:p>
          <w:p w14:paraId="51EDC416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(parametry oferowane) *</w:t>
            </w:r>
          </w:p>
        </w:tc>
      </w:tr>
      <w:tr w:rsidR="00F6616D" w:rsidRPr="009B1699" w14:paraId="3F13F342" w14:textId="77777777" w:rsidTr="00BF6366">
        <w:trPr>
          <w:jc w:val="center"/>
        </w:trPr>
        <w:tc>
          <w:tcPr>
            <w:tcW w:w="1555" w:type="dxa"/>
            <w:vAlign w:val="center"/>
          </w:tcPr>
          <w:p w14:paraId="707AA012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t>Obudowa</w:t>
            </w:r>
          </w:p>
        </w:tc>
        <w:tc>
          <w:tcPr>
            <w:tcW w:w="2976" w:type="dxa"/>
            <w:vAlign w:val="center"/>
          </w:tcPr>
          <w:p w14:paraId="2B5BD4EA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Obudowa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Rack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o wysokości max 1U wraz z kompletem wysuwanych szyn umożliwiających montaż w szafie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rack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i wysuwanie serwera do celów serwisowych oraz organizatorem do kabli. </w:t>
            </w:r>
          </w:p>
          <w:p w14:paraId="7D03F0F1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Obudowa z możliwością wyposażenia w </w:t>
            </w:r>
            <w:r w:rsidRPr="009B1699">
              <w:rPr>
                <w:rFonts w:cstheme="minorHAnsi"/>
                <w:color w:val="000000" w:themeColor="text1"/>
                <w:sz w:val="20"/>
                <w:szCs w:val="20"/>
              </w:rPr>
              <w:t>kartę umożliwiającą dostęp bezpośredni poprzez urządzenia mobilne - serwer musi posiadać możliwość konfiguracji oraz monitoringu najważniejszych komponentów serwera przy użyciu dedykowanej aplikacji mobilnej min. (Android/ Apple iOS) przy użyciu jednego z protokołów BLE/ WIFI.</w:t>
            </w:r>
          </w:p>
        </w:tc>
        <w:tc>
          <w:tcPr>
            <w:tcW w:w="2268" w:type="dxa"/>
            <w:vAlign w:val="center"/>
          </w:tcPr>
          <w:p w14:paraId="1B3F48E3" w14:textId="77777777" w:rsidR="00F6616D" w:rsidRPr="009B1699" w:rsidRDefault="00F6616D" w:rsidP="00BF63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52" w:type="dxa"/>
            <w:vAlign w:val="center"/>
          </w:tcPr>
          <w:p w14:paraId="65DBDF57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4FCEB58B" w14:textId="77777777" w:rsidTr="00BF6366">
        <w:trPr>
          <w:jc w:val="center"/>
        </w:trPr>
        <w:tc>
          <w:tcPr>
            <w:tcW w:w="1555" w:type="dxa"/>
            <w:vAlign w:val="center"/>
          </w:tcPr>
          <w:p w14:paraId="7B67FEF8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lastRenderedPageBreak/>
              <w:t>Płyta główna</w:t>
            </w:r>
          </w:p>
        </w:tc>
        <w:tc>
          <w:tcPr>
            <w:tcW w:w="2976" w:type="dxa"/>
            <w:vAlign w:val="center"/>
          </w:tcPr>
          <w:p w14:paraId="5FAD61AF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Płyta główna z możliwością zainstalowania do dwóch procesorów. Płyta główna musi być zaprojektowana przez producenta serwera i oznaczona jego znakiem firmowym.</w:t>
            </w:r>
          </w:p>
        </w:tc>
        <w:tc>
          <w:tcPr>
            <w:tcW w:w="2268" w:type="dxa"/>
            <w:vAlign w:val="center"/>
          </w:tcPr>
          <w:p w14:paraId="19895E81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52" w:type="dxa"/>
            <w:vAlign w:val="center"/>
          </w:tcPr>
          <w:p w14:paraId="45FB2BDE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208779A6" w14:textId="77777777" w:rsidTr="00BF6366">
        <w:trPr>
          <w:jc w:val="center"/>
        </w:trPr>
        <w:tc>
          <w:tcPr>
            <w:tcW w:w="1555" w:type="dxa"/>
            <w:vAlign w:val="center"/>
          </w:tcPr>
          <w:p w14:paraId="481783CA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t>Chipset</w:t>
            </w:r>
          </w:p>
        </w:tc>
        <w:tc>
          <w:tcPr>
            <w:tcW w:w="2976" w:type="dxa"/>
            <w:vAlign w:val="center"/>
          </w:tcPr>
          <w:p w14:paraId="4927C49C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bCs/>
                <w:sz w:val="20"/>
                <w:szCs w:val="20"/>
              </w:rPr>
              <w:t>Dedykowany przez producenta procesora do pracy w serwerach dwuprocesorowych.</w:t>
            </w:r>
          </w:p>
        </w:tc>
        <w:tc>
          <w:tcPr>
            <w:tcW w:w="2268" w:type="dxa"/>
            <w:vAlign w:val="center"/>
          </w:tcPr>
          <w:p w14:paraId="15AE618D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52" w:type="dxa"/>
            <w:vAlign w:val="center"/>
          </w:tcPr>
          <w:p w14:paraId="5DE11FA2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6616D" w:rsidRPr="009B1699" w14:paraId="7841CF74" w14:textId="77777777" w:rsidTr="00BF6366">
        <w:trPr>
          <w:jc w:val="center"/>
        </w:trPr>
        <w:tc>
          <w:tcPr>
            <w:tcW w:w="1555" w:type="dxa"/>
            <w:vAlign w:val="center"/>
          </w:tcPr>
          <w:p w14:paraId="08528915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t>Procesor</w:t>
            </w:r>
          </w:p>
        </w:tc>
        <w:tc>
          <w:tcPr>
            <w:tcW w:w="2976" w:type="dxa"/>
            <w:vAlign w:val="center"/>
          </w:tcPr>
          <w:p w14:paraId="6161B1CF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Cs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Zainstalowane dwa procesory min. 8-rdzeniowe, min. 3.2GHz, klasy x86 dedykowany do pracy z zaoferowanym serwerem umożliwiający osiągnięcie wyniku min. 139 w teście SPECrate2017_int_base, dostępnym na stronie www.spec.org dla konfiguracji dwuprocesorowej.</w:t>
            </w:r>
          </w:p>
        </w:tc>
        <w:tc>
          <w:tcPr>
            <w:tcW w:w="2268" w:type="dxa"/>
            <w:vAlign w:val="center"/>
          </w:tcPr>
          <w:p w14:paraId="7BEF4177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52" w:type="dxa"/>
            <w:vAlign w:val="center"/>
          </w:tcPr>
          <w:p w14:paraId="24AF6852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5441B0A3" w14:textId="77777777" w:rsidTr="00BF6366">
        <w:trPr>
          <w:jc w:val="center"/>
        </w:trPr>
        <w:tc>
          <w:tcPr>
            <w:tcW w:w="1555" w:type="dxa"/>
            <w:vAlign w:val="center"/>
          </w:tcPr>
          <w:p w14:paraId="0FC081CA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t>RAM</w:t>
            </w:r>
          </w:p>
        </w:tc>
        <w:tc>
          <w:tcPr>
            <w:tcW w:w="2976" w:type="dxa"/>
            <w:vAlign w:val="center"/>
          </w:tcPr>
          <w:p w14:paraId="673FE48B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Minimum 128GB DDR4 RDIMM 3200MT/s, na płycie głównej powinno znajdować się minimum 16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sloty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przeznaczone do instalacji pamięci. Płyta główna powinna obsługiwać do 1TB pamięci RAM.</w:t>
            </w:r>
          </w:p>
        </w:tc>
        <w:tc>
          <w:tcPr>
            <w:tcW w:w="2268" w:type="dxa"/>
            <w:vAlign w:val="center"/>
          </w:tcPr>
          <w:p w14:paraId="192F9140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52" w:type="dxa"/>
            <w:vAlign w:val="center"/>
          </w:tcPr>
          <w:p w14:paraId="50E3F52D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3ACD87D0" w14:textId="77777777" w:rsidTr="00BF6366">
        <w:trPr>
          <w:jc w:val="center"/>
        </w:trPr>
        <w:tc>
          <w:tcPr>
            <w:tcW w:w="1555" w:type="dxa"/>
            <w:vAlign w:val="center"/>
          </w:tcPr>
          <w:p w14:paraId="77224FA1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t>Funkcjonalność pamięci RAM</w:t>
            </w:r>
          </w:p>
        </w:tc>
        <w:tc>
          <w:tcPr>
            <w:tcW w:w="2976" w:type="dxa"/>
            <w:vAlign w:val="center"/>
          </w:tcPr>
          <w:p w14:paraId="7A55BB56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Memory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Rank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Sparing, Memory Mirror,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Failed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DIMM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isolation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, Memory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Address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Parity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Protection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, Memory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Thermal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Throttling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4600C927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52" w:type="dxa"/>
            <w:vAlign w:val="center"/>
          </w:tcPr>
          <w:p w14:paraId="2731C133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736F9C72" w14:textId="77777777" w:rsidTr="00BF6366">
        <w:trPr>
          <w:jc w:val="center"/>
        </w:trPr>
        <w:tc>
          <w:tcPr>
            <w:tcW w:w="1555" w:type="dxa"/>
            <w:vAlign w:val="center"/>
          </w:tcPr>
          <w:p w14:paraId="79DFF892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t>Gniazda PCI</w:t>
            </w:r>
          </w:p>
        </w:tc>
        <w:tc>
          <w:tcPr>
            <w:tcW w:w="2976" w:type="dxa"/>
            <w:vAlign w:val="center"/>
          </w:tcPr>
          <w:p w14:paraId="204FFA38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- minimum trzy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sloty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x16 generacji 4 </w:t>
            </w:r>
          </w:p>
        </w:tc>
        <w:tc>
          <w:tcPr>
            <w:tcW w:w="2268" w:type="dxa"/>
            <w:vAlign w:val="center"/>
          </w:tcPr>
          <w:p w14:paraId="373EEF84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52" w:type="dxa"/>
            <w:vAlign w:val="center"/>
          </w:tcPr>
          <w:p w14:paraId="04776523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19C5B54A" w14:textId="77777777" w:rsidTr="00BF6366">
        <w:trPr>
          <w:jc w:val="center"/>
        </w:trPr>
        <w:tc>
          <w:tcPr>
            <w:tcW w:w="1555" w:type="dxa"/>
            <w:vAlign w:val="center"/>
          </w:tcPr>
          <w:p w14:paraId="1BD1AC1D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t>Interfejsy sieciowe/FC/SAS</w:t>
            </w:r>
          </w:p>
        </w:tc>
        <w:tc>
          <w:tcPr>
            <w:tcW w:w="2976" w:type="dxa"/>
            <w:vAlign w:val="center"/>
          </w:tcPr>
          <w:p w14:paraId="55C4A130" w14:textId="77777777" w:rsidR="00F6616D" w:rsidRPr="009B1699" w:rsidRDefault="00F6616D" w:rsidP="00BF63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Wbudowane minimum 2 porty typu Gigabit Ethernet Base-T oraz dwa porty  25Gb Ethernet ze złączami SFP28 nie zajmująca slotu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pci</w:t>
            </w:r>
            <w:proofErr w:type="spellEnd"/>
          </w:p>
          <w:p w14:paraId="7368814E" w14:textId="77777777" w:rsidR="00F6616D" w:rsidRPr="009B1699" w:rsidRDefault="00F6616D" w:rsidP="00BF63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0B35897F" w14:textId="77777777" w:rsidR="00F6616D" w:rsidRPr="009B1699" w:rsidRDefault="00F6616D" w:rsidP="00BF63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Możliwość instalacji wymiennie modułów udostępniających: </w:t>
            </w:r>
          </w:p>
          <w:p w14:paraId="1FE87FDE" w14:textId="77777777" w:rsidR="00F6616D" w:rsidRPr="009B1699" w:rsidRDefault="00F6616D" w:rsidP="00BF63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lastRenderedPageBreak/>
              <w:t xml:space="preserve">- dwa interfejsy sieciowe 1Gb Ethernet w standardzie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BaseT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oraz dwa interfejsy sieciowe 10Gb Ethernet ze złączami w standardzie SFP+.</w:t>
            </w:r>
          </w:p>
          <w:p w14:paraId="357E1A00" w14:textId="77777777" w:rsidR="00F6616D" w:rsidRPr="009B1699" w:rsidRDefault="00F6616D" w:rsidP="00BF63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-  dwa interfejsy 1Gb Ethernet w standardzie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BaseT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oraz 2 interfejsy 10Gb/s w standardzie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BaseT</w:t>
            </w:r>
            <w:proofErr w:type="spellEnd"/>
          </w:p>
          <w:p w14:paraId="41B84E3D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 - cztery interfejsy sieciowe  1GbE BASE-T</w:t>
            </w:r>
          </w:p>
        </w:tc>
        <w:tc>
          <w:tcPr>
            <w:tcW w:w="2268" w:type="dxa"/>
            <w:vAlign w:val="center"/>
          </w:tcPr>
          <w:p w14:paraId="569E44A3" w14:textId="77777777" w:rsidR="00F6616D" w:rsidRPr="009B1699" w:rsidRDefault="00F6616D" w:rsidP="00BF636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lastRenderedPageBreak/>
              <w:t>TAK</w:t>
            </w:r>
          </w:p>
        </w:tc>
        <w:tc>
          <w:tcPr>
            <w:tcW w:w="2552" w:type="dxa"/>
            <w:vAlign w:val="center"/>
          </w:tcPr>
          <w:p w14:paraId="10BC1030" w14:textId="77777777" w:rsidR="00F6616D" w:rsidRPr="009B1699" w:rsidRDefault="00F6616D" w:rsidP="00BF63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301993DF" w14:textId="77777777" w:rsidTr="00BF6366">
        <w:trPr>
          <w:jc w:val="center"/>
        </w:trPr>
        <w:tc>
          <w:tcPr>
            <w:tcW w:w="1555" w:type="dxa"/>
            <w:vAlign w:val="center"/>
          </w:tcPr>
          <w:p w14:paraId="50C8A608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t>Dyski twarde</w:t>
            </w:r>
          </w:p>
        </w:tc>
        <w:tc>
          <w:tcPr>
            <w:tcW w:w="2976" w:type="dxa"/>
            <w:vAlign w:val="center"/>
          </w:tcPr>
          <w:p w14:paraId="3C966C0E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  <w:lang w:val="de-DE"/>
              </w:rPr>
            </w:pPr>
            <w:r w:rsidRPr="009B1699">
              <w:rPr>
                <w:rFonts w:cstheme="minorHAnsi"/>
                <w:sz w:val="20"/>
                <w:szCs w:val="20"/>
              </w:rPr>
              <w:t>Zainstalowane dwa dyski M.2 SATA o pojemności min. 240GB Hot-Plug z możliwością konfiguracji RAID 1.</w:t>
            </w:r>
          </w:p>
          <w:p w14:paraId="71BC252E" w14:textId="77777777" w:rsidR="00F6616D" w:rsidRPr="009B1699" w:rsidRDefault="00F6616D" w:rsidP="00BF636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9B1699">
              <w:rPr>
                <w:rFonts w:cstheme="minorHAnsi"/>
                <w:sz w:val="20"/>
                <w:szCs w:val="20"/>
                <w:lang w:val="de-DE"/>
              </w:rPr>
              <w:t>Możliwość</w:t>
            </w:r>
            <w:proofErr w:type="spellEnd"/>
            <w:r w:rsidRPr="009B1699">
              <w:rPr>
                <w:rFonts w:cstheme="minorHAnsi"/>
                <w:sz w:val="20"/>
                <w:szCs w:val="20"/>
                <w:lang w:val="de-DE"/>
              </w:rPr>
              <w:t xml:space="preserve"> za</w:t>
            </w:r>
            <w:r w:rsidRPr="009B1699">
              <w:rPr>
                <w:rFonts w:cstheme="minorHAnsi"/>
                <w:sz w:val="20"/>
                <w:szCs w:val="20"/>
              </w:rPr>
              <w:t xml:space="preserve">instalowania modułu dedykowanego dla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hypervisora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wirtualizacyjnego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, wyposażonego w 2 nośniki typu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flash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o pojemności min. 64GB. Rozwiązanie nie może powodować zmniejszenia ilości wnęk na dyski twarde.</w:t>
            </w:r>
          </w:p>
        </w:tc>
        <w:tc>
          <w:tcPr>
            <w:tcW w:w="2268" w:type="dxa"/>
            <w:vAlign w:val="center"/>
          </w:tcPr>
          <w:p w14:paraId="59EB5C95" w14:textId="77777777" w:rsidR="00F6616D" w:rsidRPr="009B1699" w:rsidRDefault="00F6616D" w:rsidP="00BF63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52" w:type="dxa"/>
            <w:vAlign w:val="center"/>
          </w:tcPr>
          <w:p w14:paraId="354B982C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61348DC1" w14:textId="77777777" w:rsidTr="00BF6366">
        <w:trPr>
          <w:jc w:val="center"/>
        </w:trPr>
        <w:tc>
          <w:tcPr>
            <w:tcW w:w="1555" w:type="dxa"/>
            <w:vAlign w:val="center"/>
          </w:tcPr>
          <w:p w14:paraId="604A9B37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t>Karta HBA</w:t>
            </w:r>
          </w:p>
        </w:tc>
        <w:tc>
          <w:tcPr>
            <w:tcW w:w="2976" w:type="dxa"/>
            <w:vAlign w:val="center"/>
          </w:tcPr>
          <w:p w14:paraId="29317894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9B1699">
              <w:rPr>
                <w:rFonts w:cstheme="minorHAnsi"/>
                <w:sz w:val="20"/>
                <w:szCs w:val="20"/>
                <w:lang w:val="de-DE"/>
              </w:rPr>
              <w:t>Dodatkowo</w:t>
            </w:r>
            <w:proofErr w:type="spellEnd"/>
            <w:r w:rsidRPr="009B1699">
              <w:rPr>
                <w:rFonts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  <w:lang w:val="de-DE"/>
              </w:rPr>
              <w:t>zainstalowana</w:t>
            </w:r>
            <w:proofErr w:type="spellEnd"/>
            <w:r w:rsidRPr="009B1699">
              <w:rPr>
                <w:rFonts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  <w:lang w:val="de-DE"/>
              </w:rPr>
              <w:t>Karta</w:t>
            </w:r>
            <w:proofErr w:type="spellEnd"/>
            <w:r w:rsidRPr="009B1699">
              <w:rPr>
                <w:rFonts w:cstheme="minorHAnsi"/>
                <w:sz w:val="20"/>
                <w:szCs w:val="20"/>
                <w:lang w:val="de-DE"/>
              </w:rPr>
              <w:t xml:space="preserve"> SAS </w:t>
            </w:r>
            <w:proofErr w:type="spellStart"/>
            <w:r w:rsidRPr="009B1699">
              <w:rPr>
                <w:rFonts w:cstheme="minorHAnsi"/>
                <w:sz w:val="20"/>
                <w:szCs w:val="20"/>
                <w:lang w:val="de-DE"/>
              </w:rPr>
              <w:t>posiadająca</w:t>
            </w:r>
            <w:proofErr w:type="spellEnd"/>
            <w:r w:rsidRPr="009B1699">
              <w:rPr>
                <w:rFonts w:cstheme="minorHAnsi"/>
                <w:sz w:val="20"/>
                <w:szCs w:val="20"/>
                <w:lang w:val="de-DE"/>
              </w:rPr>
              <w:t xml:space="preserve"> 4 </w:t>
            </w:r>
            <w:proofErr w:type="spellStart"/>
            <w:r w:rsidRPr="009B1699">
              <w:rPr>
                <w:rFonts w:cstheme="minorHAnsi"/>
                <w:sz w:val="20"/>
                <w:szCs w:val="20"/>
                <w:lang w:val="de-DE"/>
              </w:rPr>
              <w:t>zewnetrzne</w:t>
            </w:r>
            <w:proofErr w:type="spellEnd"/>
            <w:r w:rsidRPr="009B1699">
              <w:rPr>
                <w:rFonts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  <w:lang w:val="de-DE"/>
              </w:rPr>
              <w:t>porty</w:t>
            </w:r>
            <w:proofErr w:type="spellEnd"/>
            <w:r w:rsidRPr="009B1699">
              <w:rPr>
                <w:rFonts w:cstheme="minorHAnsi"/>
                <w:sz w:val="20"/>
                <w:szCs w:val="20"/>
                <w:lang w:val="de-DE"/>
              </w:rPr>
              <w:t xml:space="preserve"> SAS 12Gb/s, </w:t>
            </w:r>
            <w:proofErr w:type="spellStart"/>
            <w:r w:rsidRPr="009B1699">
              <w:rPr>
                <w:rFonts w:cstheme="minorHAnsi"/>
                <w:sz w:val="20"/>
                <w:szCs w:val="20"/>
                <w:lang w:val="de-DE"/>
              </w:rPr>
              <w:t>dedykowana</w:t>
            </w:r>
            <w:proofErr w:type="spellEnd"/>
            <w:r w:rsidRPr="009B1699">
              <w:rPr>
                <w:rFonts w:cstheme="minorHAnsi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9B1699">
              <w:rPr>
                <w:rFonts w:cstheme="minorHAnsi"/>
                <w:sz w:val="20"/>
                <w:szCs w:val="20"/>
                <w:lang w:val="de-DE"/>
              </w:rPr>
              <w:t>macierzy</w:t>
            </w:r>
            <w:proofErr w:type="spellEnd"/>
            <w:r w:rsidRPr="009B1699">
              <w:rPr>
                <w:rFonts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  <w:lang w:val="de-DE"/>
              </w:rPr>
              <w:t>objetej</w:t>
            </w:r>
            <w:proofErr w:type="spellEnd"/>
            <w:r w:rsidRPr="009B1699">
              <w:rPr>
                <w:rFonts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  <w:lang w:val="de-DE"/>
              </w:rPr>
              <w:t>niniejszym</w:t>
            </w:r>
            <w:proofErr w:type="spellEnd"/>
            <w:r w:rsidRPr="009B1699">
              <w:rPr>
                <w:rFonts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  <w:lang w:val="de-DE"/>
              </w:rPr>
              <w:t>postepowaniem</w:t>
            </w:r>
            <w:proofErr w:type="spellEnd"/>
            <w:r w:rsidRPr="009B1699">
              <w:rPr>
                <w:rFonts w:cstheme="minorHAnsi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69EB994F" w14:textId="77777777" w:rsidR="00F6616D" w:rsidRPr="009B1699" w:rsidRDefault="00F6616D" w:rsidP="00BF6366">
            <w:pPr>
              <w:jc w:val="center"/>
              <w:rPr>
                <w:rFonts w:cstheme="minorHAnsi"/>
                <w:sz w:val="20"/>
                <w:szCs w:val="20"/>
                <w:lang w:val="de-DE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52" w:type="dxa"/>
            <w:vAlign w:val="center"/>
          </w:tcPr>
          <w:p w14:paraId="0E6559D9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  <w:lang w:val="de-DE"/>
              </w:rPr>
            </w:pPr>
          </w:p>
        </w:tc>
      </w:tr>
      <w:tr w:rsidR="00F6616D" w:rsidRPr="009B1699" w14:paraId="3FE07393" w14:textId="77777777" w:rsidTr="00BF6366">
        <w:trPr>
          <w:jc w:val="center"/>
        </w:trPr>
        <w:tc>
          <w:tcPr>
            <w:tcW w:w="1555" w:type="dxa"/>
            <w:vAlign w:val="center"/>
          </w:tcPr>
          <w:p w14:paraId="382F2099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9B1699">
              <w:rPr>
                <w:rFonts w:cstheme="minorHAnsi"/>
                <w:b/>
                <w:sz w:val="20"/>
                <w:szCs w:val="20"/>
                <w:lang w:val="de-DE"/>
              </w:rPr>
              <w:t>Wbudowane</w:t>
            </w:r>
            <w:proofErr w:type="spellEnd"/>
            <w:r w:rsidRPr="009B1699">
              <w:rPr>
                <w:rFonts w:cstheme="minorHAnsi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B1699">
              <w:rPr>
                <w:rFonts w:cstheme="minorHAnsi"/>
                <w:b/>
                <w:sz w:val="20"/>
                <w:szCs w:val="20"/>
                <w:lang w:val="de-DE"/>
              </w:rPr>
              <w:t>porty</w:t>
            </w:r>
            <w:proofErr w:type="spellEnd"/>
          </w:p>
        </w:tc>
        <w:tc>
          <w:tcPr>
            <w:tcW w:w="2976" w:type="dxa"/>
            <w:vAlign w:val="center"/>
          </w:tcPr>
          <w:p w14:paraId="03024E40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  <w:lang w:val="de-DE"/>
              </w:rPr>
            </w:pPr>
            <w:r w:rsidRPr="009B1699">
              <w:rPr>
                <w:rFonts w:cstheme="minorHAnsi"/>
                <w:sz w:val="20"/>
                <w:szCs w:val="20"/>
              </w:rPr>
              <w:t>4 x USB z czego nie mniej niż 1x USB 2.0 na przednim panelu obudowy i 1x USB 3.0 zewnętrzny, 2xVGA z czego jeden na panelu przednim.</w:t>
            </w:r>
          </w:p>
        </w:tc>
        <w:tc>
          <w:tcPr>
            <w:tcW w:w="2268" w:type="dxa"/>
            <w:vAlign w:val="center"/>
          </w:tcPr>
          <w:p w14:paraId="0A80975D" w14:textId="77777777" w:rsidR="00F6616D" w:rsidRPr="009B1699" w:rsidRDefault="00F6616D" w:rsidP="00BF63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52" w:type="dxa"/>
            <w:vAlign w:val="center"/>
          </w:tcPr>
          <w:p w14:paraId="023B816A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56F27F77" w14:textId="77777777" w:rsidTr="00BF6366">
        <w:trPr>
          <w:jc w:val="center"/>
        </w:trPr>
        <w:tc>
          <w:tcPr>
            <w:tcW w:w="1555" w:type="dxa"/>
            <w:vAlign w:val="center"/>
          </w:tcPr>
          <w:p w14:paraId="20BEA234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sz w:val="20"/>
                <w:szCs w:val="20"/>
                <w:lang w:val="de-DE"/>
              </w:rPr>
            </w:pPr>
            <w:r w:rsidRPr="009B1699">
              <w:rPr>
                <w:rFonts w:cstheme="minorHAnsi"/>
                <w:b/>
                <w:sz w:val="20"/>
                <w:szCs w:val="20"/>
                <w:lang w:val="de-DE"/>
              </w:rPr>
              <w:t>Video</w:t>
            </w:r>
          </w:p>
        </w:tc>
        <w:tc>
          <w:tcPr>
            <w:tcW w:w="2976" w:type="dxa"/>
            <w:vAlign w:val="center"/>
          </w:tcPr>
          <w:p w14:paraId="4C6179A2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Zintegrowana karta graficzna umożliwiająca wyświetlenie rozdzielczości min. 1920x1200</w:t>
            </w:r>
          </w:p>
        </w:tc>
        <w:tc>
          <w:tcPr>
            <w:tcW w:w="2268" w:type="dxa"/>
            <w:vAlign w:val="center"/>
          </w:tcPr>
          <w:p w14:paraId="52842666" w14:textId="77777777" w:rsidR="00F6616D" w:rsidRPr="009B1699" w:rsidRDefault="00F6616D" w:rsidP="00BF63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52" w:type="dxa"/>
            <w:vAlign w:val="center"/>
          </w:tcPr>
          <w:p w14:paraId="32C1FC22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759F35C7" w14:textId="77777777" w:rsidTr="00BF6366">
        <w:trPr>
          <w:jc w:val="center"/>
        </w:trPr>
        <w:tc>
          <w:tcPr>
            <w:tcW w:w="1555" w:type="dxa"/>
            <w:vAlign w:val="center"/>
          </w:tcPr>
          <w:p w14:paraId="3010CD46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sz w:val="20"/>
                <w:szCs w:val="20"/>
                <w:lang w:val="de-DE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t>Zasilacze</w:t>
            </w:r>
          </w:p>
        </w:tc>
        <w:tc>
          <w:tcPr>
            <w:tcW w:w="2976" w:type="dxa"/>
            <w:vAlign w:val="center"/>
          </w:tcPr>
          <w:p w14:paraId="0F9FD67E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Redundantne, Hot-Plug min. 800W każdy.</w:t>
            </w:r>
          </w:p>
        </w:tc>
        <w:tc>
          <w:tcPr>
            <w:tcW w:w="2268" w:type="dxa"/>
            <w:vAlign w:val="center"/>
          </w:tcPr>
          <w:p w14:paraId="01F44E02" w14:textId="77777777" w:rsidR="00F6616D" w:rsidRPr="009B1699" w:rsidRDefault="00F6616D" w:rsidP="00BF63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52" w:type="dxa"/>
            <w:vAlign w:val="center"/>
          </w:tcPr>
          <w:p w14:paraId="146158FA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3359ADAD" w14:textId="77777777" w:rsidTr="00BF6366">
        <w:trPr>
          <w:jc w:val="center"/>
        </w:trPr>
        <w:tc>
          <w:tcPr>
            <w:tcW w:w="1555" w:type="dxa"/>
            <w:vAlign w:val="center"/>
          </w:tcPr>
          <w:p w14:paraId="77DF04A8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t>Bezpieczeństwo</w:t>
            </w:r>
          </w:p>
        </w:tc>
        <w:tc>
          <w:tcPr>
            <w:tcW w:w="2976" w:type="dxa"/>
            <w:vAlign w:val="center"/>
          </w:tcPr>
          <w:p w14:paraId="41C29A7D" w14:textId="77777777" w:rsidR="00F6616D" w:rsidRPr="009B1699" w:rsidRDefault="00F6616D" w:rsidP="00BF6366">
            <w:pPr>
              <w:rPr>
                <w:rFonts w:cstheme="minorHAnsi"/>
                <w:bCs/>
                <w:sz w:val="20"/>
                <w:szCs w:val="20"/>
              </w:rPr>
            </w:pPr>
            <w:r w:rsidRPr="009B1699">
              <w:rPr>
                <w:rFonts w:cstheme="minorHAnsi"/>
                <w:bCs/>
                <w:sz w:val="20"/>
                <w:szCs w:val="20"/>
              </w:rPr>
              <w:t>Zainstalowany moduł TPM 2.0.</w:t>
            </w:r>
          </w:p>
          <w:p w14:paraId="61AD982E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bCs/>
                <w:sz w:val="20"/>
                <w:szCs w:val="20"/>
              </w:rPr>
              <w:t>Wbudowany czujnik otwarcia obudowy współpracujący z BIOS i kartą zarządzającą.</w:t>
            </w:r>
          </w:p>
        </w:tc>
        <w:tc>
          <w:tcPr>
            <w:tcW w:w="2268" w:type="dxa"/>
            <w:vAlign w:val="center"/>
          </w:tcPr>
          <w:p w14:paraId="5BB416B1" w14:textId="77777777" w:rsidR="00F6616D" w:rsidRPr="009B1699" w:rsidRDefault="00F6616D" w:rsidP="00BF6366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52" w:type="dxa"/>
            <w:vAlign w:val="center"/>
          </w:tcPr>
          <w:p w14:paraId="26D7796A" w14:textId="77777777" w:rsidR="00F6616D" w:rsidRPr="009B1699" w:rsidRDefault="00F6616D" w:rsidP="00BF6366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6616D" w:rsidRPr="009B1699" w14:paraId="0D8DB1FD" w14:textId="77777777" w:rsidTr="00BF6366">
        <w:trPr>
          <w:jc w:val="center"/>
        </w:trPr>
        <w:tc>
          <w:tcPr>
            <w:tcW w:w="1555" w:type="dxa"/>
            <w:vAlign w:val="center"/>
          </w:tcPr>
          <w:p w14:paraId="12689B58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t>Diagnostyka</w:t>
            </w:r>
          </w:p>
        </w:tc>
        <w:tc>
          <w:tcPr>
            <w:tcW w:w="2976" w:type="dxa"/>
            <w:vAlign w:val="center"/>
          </w:tcPr>
          <w:p w14:paraId="521C3C1C" w14:textId="77777777" w:rsidR="00F6616D" w:rsidRPr="009B1699" w:rsidRDefault="00F6616D" w:rsidP="00BF6366">
            <w:pPr>
              <w:rPr>
                <w:rFonts w:cstheme="minorHAnsi"/>
                <w:bCs/>
                <w:sz w:val="20"/>
                <w:szCs w:val="20"/>
              </w:rPr>
            </w:pPr>
            <w:r w:rsidRPr="009B1699">
              <w:rPr>
                <w:rFonts w:cstheme="minorHAnsi"/>
                <w:bCs/>
                <w:sz w:val="20"/>
                <w:szCs w:val="20"/>
              </w:rPr>
              <w:t xml:space="preserve">Serwer wyposażony w panel LCD umieszczony na froncie obudowy, umożliwiający wyświetlenie informacji o stanie procesora, pamięci, dysków, </w:t>
            </w:r>
            <w:proofErr w:type="spellStart"/>
            <w:r w:rsidRPr="009B1699">
              <w:rPr>
                <w:rFonts w:cstheme="minorHAnsi"/>
                <w:bCs/>
                <w:sz w:val="20"/>
                <w:szCs w:val="20"/>
              </w:rPr>
              <w:t>BIOS’u</w:t>
            </w:r>
            <w:proofErr w:type="spellEnd"/>
            <w:r w:rsidRPr="009B1699">
              <w:rPr>
                <w:rFonts w:cstheme="minorHAnsi"/>
                <w:bCs/>
                <w:sz w:val="20"/>
                <w:szCs w:val="20"/>
              </w:rPr>
              <w:t>, zasilaniu oraz temperaturze.</w:t>
            </w:r>
          </w:p>
        </w:tc>
        <w:tc>
          <w:tcPr>
            <w:tcW w:w="2268" w:type="dxa"/>
            <w:vAlign w:val="center"/>
          </w:tcPr>
          <w:p w14:paraId="203AE068" w14:textId="77777777" w:rsidR="00F6616D" w:rsidRPr="009B1699" w:rsidRDefault="00F6616D" w:rsidP="00BF6366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52" w:type="dxa"/>
            <w:vAlign w:val="center"/>
          </w:tcPr>
          <w:p w14:paraId="0DBFAE48" w14:textId="77777777" w:rsidR="00F6616D" w:rsidRPr="009B1699" w:rsidRDefault="00F6616D" w:rsidP="00BF6366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6616D" w:rsidRPr="009B1699" w14:paraId="7AC87A09" w14:textId="77777777" w:rsidTr="00BF6366">
        <w:trPr>
          <w:jc w:val="center"/>
        </w:trPr>
        <w:tc>
          <w:tcPr>
            <w:tcW w:w="1555" w:type="dxa"/>
            <w:vAlign w:val="center"/>
          </w:tcPr>
          <w:p w14:paraId="0FF1E25F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lastRenderedPageBreak/>
              <w:t>System operacyjny</w:t>
            </w:r>
          </w:p>
        </w:tc>
        <w:tc>
          <w:tcPr>
            <w:tcW w:w="2976" w:type="dxa"/>
            <w:vAlign w:val="center"/>
          </w:tcPr>
          <w:p w14:paraId="4D861779" w14:textId="77777777" w:rsidR="00F6616D" w:rsidRPr="009B1699" w:rsidRDefault="00F6616D" w:rsidP="00BF6366">
            <w:pPr>
              <w:rPr>
                <w:rFonts w:cstheme="minorHAnsi"/>
                <w:bCs/>
                <w:sz w:val="20"/>
                <w:szCs w:val="20"/>
              </w:rPr>
            </w:pPr>
            <w:r w:rsidRPr="009B1699">
              <w:rPr>
                <w:rFonts w:cstheme="minorHAnsi"/>
                <w:bCs/>
                <w:sz w:val="20"/>
                <w:szCs w:val="20"/>
              </w:rPr>
              <w:t xml:space="preserve">Windows Server 2022 Standard,16 rdzeni + nośnik Win Server 2022 + Win Server 2019 </w:t>
            </w:r>
          </w:p>
        </w:tc>
        <w:tc>
          <w:tcPr>
            <w:tcW w:w="2268" w:type="dxa"/>
            <w:vAlign w:val="center"/>
          </w:tcPr>
          <w:p w14:paraId="2C3F694E" w14:textId="77777777" w:rsidR="00F6616D" w:rsidRPr="009B1699" w:rsidRDefault="00F6616D" w:rsidP="00BF6366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52" w:type="dxa"/>
            <w:vAlign w:val="center"/>
          </w:tcPr>
          <w:p w14:paraId="17B7A1D7" w14:textId="77777777" w:rsidR="00F6616D" w:rsidRPr="009B1699" w:rsidRDefault="00F6616D" w:rsidP="00BF6366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6616D" w:rsidRPr="009B1699" w14:paraId="2517B876" w14:textId="77777777" w:rsidTr="00BF6366">
        <w:trPr>
          <w:jc w:val="center"/>
        </w:trPr>
        <w:tc>
          <w:tcPr>
            <w:tcW w:w="1555" w:type="dxa"/>
            <w:vAlign w:val="center"/>
          </w:tcPr>
          <w:p w14:paraId="77FEAFAA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t>Karta Zarządzania</w:t>
            </w:r>
          </w:p>
        </w:tc>
        <w:tc>
          <w:tcPr>
            <w:tcW w:w="2976" w:type="dxa"/>
            <w:vAlign w:val="center"/>
          </w:tcPr>
          <w:p w14:paraId="00A60B77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Niezależna od zainstalowanego na serwerze systemu operacyjnego posiadająca dedykowany port Gigabit Ethernet RJ-45 i umożliwiająca:</w:t>
            </w:r>
          </w:p>
          <w:p w14:paraId="7D128DB2" w14:textId="77777777" w:rsidR="00F6616D" w:rsidRPr="009B1699" w:rsidRDefault="00F6616D" w:rsidP="00F6616D">
            <w:pPr>
              <w:pStyle w:val="Akapitzlist"/>
              <w:numPr>
                <w:ilvl w:val="0"/>
                <w:numId w:val="49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zdalny dostęp do graficznego interfejsu Web karty zarządzającej;</w:t>
            </w:r>
          </w:p>
          <w:p w14:paraId="4BD2F215" w14:textId="77777777" w:rsidR="00F6616D" w:rsidRPr="009B1699" w:rsidRDefault="00F6616D" w:rsidP="00F6616D">
            <w:pPr>
              <w:pStyle w:val="Akapitzlist"/>
              <w:numPr>
                <w:ilvl w:val="0"/>
                <w:numId w:val="49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zdalne monitorowanie i informowanie o statusie serwera (m.in. prędkości obrotowej wentylatorów, konfiguracji serwera);</w:t>
            </w:r>
          </w:p>
          <w:p w14:paraId="769DDDC7" w14:textId="77777777" w:rsidR="00F6616D" w:rsidRPr="009B1699" w:rsidRDefault="00F6616D" w:rsidP="00F6616D">
            <w:pPr>
              <w:pStyle w:val="Akapitzlist"/>
              <w:numPr>
                <w:ilvl w:val="0"/>
                <w:numId w:val="49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szyfrowane połączenie (TLS) oraz autentykacje i autoryzację użytkownika;</w:t>
            </w:r>
          </w:p>
          <w:p w14:paraId="21520671" w14:textId="77777777" w:rsidR="00F6616D" w:rsidRPr="009B1699" w:rsidRDefault="00F6616D" w:rsidP="00F6616D">
            <w:pPr>
              <w:pStyle w:val="Akapitzlist"/>
              <w:numPr>
                <w:ilvl w:val="0"/>
                <w:numId w:val="49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możliwość podmontowania zdalnych wirtualnych napędów;</w:t>
            </w:r>
          </w:p>
          <w:p w14:paraId="62CDED4C" w14:textId="77777777" w:rsidR="00F6616D" w:rsidRPr="009B1699" w:rsidRDefault="00F6616D" w:rsidP="00F6616D">
            <w:pPr>
              <w:pStyle w:val="Akapitzlist"/>
              <w:numPr>
                <w:ilvl w:val="0"/>
                <w:numId w:val="49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wirtualną konsolę z dostępem do myszy, klawiatury;</w:t>
            </w:r>
          </w:p>
          <w:p w14:paraId="11156B0F" w14:textId="77777777" w:rsidR="00F6616D" w:rsidRPr="009B1699" w:rsidRDefault="00F6616D" w:rsidP="00F6616D">
            <w:pPr>
              <w:pStyle w:val="Akapitzlist"/>
              <w:numPr>
                <w:ilvl w:val="0"/>
                <w:numId w:val="49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wsparcie dla IPv6;</w:t>
            </w:r>
          </w:p>
          <w:p w14:paraId="7DB8C7E2" w14:textId="77777777" w:rsidR="00F6616D" w:rsidRPr="009B1699" w:rsidRDefault="00F6616D" w:rsidP="00F6616D">
            <w:pPr>
              <w:pStyle w:val="Akapitzlist"/>
              <w:numPr>
                <w:ilvl w:val="0"/>
                <w:numId w:val="49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wsparcie dla WSMAN (Web Service for Management); SNMP; IPMI2.0, SSH,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Redfish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;</w:t>
            </w:r>
          </w:p>
          <w:p w14:paraId="34D9141A" w14:textId="77777777" w:rsidR="00F6616D" w:rsidRPr="009B1699" w:rsidRDefault="00F6616D" w:rsidP="00F6616D">
            <w:pPr>
              <w:pStyle w:val="Akapitzlist"/>
              <w:numPr>
                <w:ilvl w:val="0"/>
                <w:numId w:val="49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możliwość zdalnego monitorowania w czasie rzeczywistym poboru prądu przez serwer;</w:t>
            </w:r>
          </w:p>
          <w:p w14:paraId="06E4EB9C" w14:textId="77777777" w:rsidR="00F6616D" w:rsidRPr="009B1699" w:rsidRDefault="00F6616D" w:rsidP="00F6616D">
            <w:pPr>
              <w:pStyle w:val="Akapitzlist"/>
              <w:numPr>
                <w:ilvl w:val="0"/>
                <w:numId w:val="49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możliwość zdalnego ustawienia limitu poboru prądu przez konkretny serwer;</w:t>
            </w:r>
          </w:p>
          <w:p w14:paraId="172F8210" w14:textId="77777777" w:rsidR="00F6616D" w:rsidRPr="009B1699" w:rsidRDefault="00F6616D" w:rsidP="00F6616D">
            <w:pPr>
              <w:pStyle w:val="Akapitzlist"/>
              <w:numPr>
                <w:ilvl w:val="0"/>
                <w:numId w:val="49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integracja z Active Directory;</w:t>
            </w:r>
          </w:p>
          <w:p w14:paraId="149D50BE" w14:textId="77777777" w:rsidR="00F6616D" w:rsidRPr="009B1699" w:rsidRDefault="00F6616D" w:rsidP="00F6616D">
            <w:pPr>
              <w:pStyle w:val="Akapitzlist"/>
              <w:numPr>
                <w:ilvl w:val="0"/>
                <w:numId w:val="49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możliwość obsługi przez dwóch administratorów jednocześnie;</w:t>
            </w:r>
          </w:p>
          <w:p w14:paraId="722F53F3" w14:textId="77777777" w:rsidR="00F6616D" w:rsidRPr="009B1699" w:rsidRDefault="00F6616D" w:rsidP="00F6616D">
            <w:pPr>
              <w:pStyle w:val="Akapitzlist"/>
              <w:numPr>
                <w:ilvl w:val="0"/>
                <w:numId w:val="49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wsparcie dla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dynamic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DNS;</w:t>
            </w:r>
          </w:p>
          <w:p w14:paraId="1CB483B2" w14:textId="77777777" w:rsidR="00F6616D" w:rsidRPr="009B1699" w:rsidRDefault="00F6616D" w:rsidP="00F6616D">
            <w:pPr>
              <w:pStyle w:val="Akapitzlist"/>
              <w:numPr>
                <w:ilvl w:val="0"/>
                <w:numId w:val="49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wysyłanie do administratora maila z powiadomieniem o awarii lub zmianie konfiguracji sprzętowej.</w:t>
            </w:r>
          </w:p>
          <w:p w14:paraId="542D053A" w14:textId="77777777" w:rsidR="00F6616D" w:rsidRPr="009B1699" w:rsidRDefault="00F6616D" w:rsidP="00F6616D">
            <w:pPr>
              <w:pStyle w:val="Akapitzlist"/>
              <w:numPr>
                <w:ilvl w:val="0"/>
                <w:numId w:val="49"/>
              </w:num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możliwość bezpośredniego </w:t>
            </w:r>
            <w:r w:rsidRPr="009B1699">
              <w:rPr>
                <w:rFonts w:cstheme="minorHAnsi"/>
                <w:sz w:val="20"/>
                <w:szCs w:val="20"/>
              </w:rPr>
              <w:lastRenderedPageBreak/>
              <w:t>zarządzania poprzez dedykowany port USB na przednim panelu serwera</w:t>
            </w:r>
          </w:p>
          <w:p w14:paraId="5E2E596F" w14:textId="77777777" w:rsidR="00F6616D" w:rsidRPr="009B1699" w:rsidRDefault="00F6616D" w:rsidP="00BF6366">
            <w:pPr>
              <w:rPr>
                <w:rFonts w:cstheme="minorHAnsi"/>
                <w:bCs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możliwość zarządzania do 100 serwerów bezpośrednio z konsoli karty zarządzającej pojedynczego serwera</w:t>
            </w:r>
          </w:p>
        </w:tc>
        <w:tc>
          <w:tcPr>
            <w:tcW w:w="2268" w:type="dxa"/>
            <w:vAlign w:val="center"/>
          </w:tcPr>
          <w:p w14:paraId="3329EF96" w14:textId="77777777" w:rsidR="00F6616D" w:rsidRPr="009B1699" w:rsidRDefault="00F6616D" w:rsidP="00BF63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lastRenderedPageBreak/>
              <w:t>TAK</w:t>
            </w:r>
          </w:p>
        </w:tc>
        <w:tc>
          <w:tcPr>
            <w:tcW w:w="2552" w:type="dxa"/>
            <w:vAlign w:val="center"/>
          </w:tcPr>
          <w:p w14:paraId="6AD9156C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54676200" w14:textId="77777777" w:rsidTr="00BF6366">
        <w:trPr>
          <w:jc w:val="center"/>
        </w:trPr>
        <w:tc>
          <w:tcPr>
            <w:tcW w:w="1555" w:type="dxa"/>
            <w:vAlign w:val="center"/>
          </w:tcPr>
          <w:p w14:paraId="1A0C53D2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t>Certyfikaty</w:t>
            </w:r>
          </w:p>
        </w:tc>
        <w:tc>
          <w:tcPr>
            <w:tcW w:w="2976" w:type="dxa"/>
            <w:vAlign w:val="center"/>
          </w:tcPr>
          <w:p w14:paraId="65F867AB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Serwer musi być wyprodukowany zgodnie z normą ISO-9001:2015 oraz ISO-14001. </w:t>
            </w:r>
            <w:r w:rsidRPr="009B1699">
              <w:rPr>
                <w:rFonts w:cstheme="minorHAnsi"/>
                <w:sz w:val="20"/>
                <w:szCs w:val="20"/>
              </w:rPr>
              <w:br/>
              <w:t>Serwer musi posiadać deklarację CE.</w:t>
            </w:r>
            <w:r w:rsidRPr="009B1699">
              <w:rPr>
                <w:rFonts w:cstheme="minorHAnsi"/>
                <w:sz w:val="20"/>
                <w:szCs w:val="20"/>
              </w:rPr>
              <w:br/>
              <w:t xml:space="preserve">Oferowany serwer musi znajdować się na liście Windows Server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Catalog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i posiadać status „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Certified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for Windows” dla systemów Microsoft Windows 2012, Microsoft Windows 2012 R2 x64, Microsoft Windows 2016, Microsoft Windows 2019.</w:t>
            </w:r>
          </w:p>
        </w:tc>
        <w:tc>
          <w:tcPr>
            <w:tcW w:w="2268" w:type="dxa"/>
            <w:vAlign w:val="center"/>
          </w:tcPr>
          <w:p w14:paraId="05ADF6CC" w14:textId="77777777" w:rsidR="00F6616D" w:rsidRPr="009B1699" w:rsidRDefault="00F6616D" w:rsidP="00BF63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52" w:type="dxa"/>
            <w:vAlign w:val="center"/>
          </w:tcPr>
          <w:p w14:paraId="7DE1A442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386E8C03" w14:textId="77777777" w:rsidTr="00BF6366">
        <w:trPr>
          <w:jc w:val="center"/>
        </w:trPr>
        <w:tc>
          <w:tcPr>
            <w:tcW w:w="1555" w:type="dxa"/>
            <w:vAlign w:val="center"/>
          </w:tcPr>
          <w:p w14:paraId="1D2774BE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t>Warunki gwarancji</w:t>
            </w:r>
          </w:p>
        </w:tc>
        <w:tc>
          <w:tcPr>
            <w:tcW w:w="2976" w:type="dxa"/>
            <w:vAlign w:val="center"/>
          </w:tcPr>
          <w:p w14:paraId="0DB64F3B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3 lata gwarancji producenta, z czasem reakcji do następnego dnia roboczego od przyjęcia zgłoszenia</w:t>
            </w:r>
          </w:p>
          <w:p w14:paraId="260A325F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Firma serwisująca musi posiadać ISO 9001:2015 na świadczenie usług serwisowych oraz posiadać autoryzacje producenta urządzeń – dokumenty potwierdzające należy załączyć do oferty.</w:t>
            </w:r>
          </w:p>
          <w:p w14:paraId="703B393B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Wymagane dołączenie do oferty oświadczenia Producenta potwierdzając, że Serwis urządzeń będzie realizowany bezpośrednio przez Producenta i/lub we współpracy z Autoryzowanym Partnerem Serwisowym Producenta.</w:t>
            </w:r>
          </w:p>
          <w:p w14:paraId="2B0F7AA8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Możliwość sprawdzenia statusu gwarancji poprzez stronę producenta podając unikatowy numer urządzenia oraz pobieranie uaktualnień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mikrokodu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oraz sterowników nawet w przypadku wygaśnięcia gwarancji serwera.</w:t>
            </w:r>
          </w:p>
        </w:tc>
        <w:tc>
          <w:tcPr>
            <w:tcW w:w="2268" w:type="dxa"/>
            <w:vAlign w:val="center"/>
          </w:tcPr>
          <w:p w14:paraId="0BE13A01" w14:textId="77777777" w:rsidR="00F6616D" w:rsidRPr="009B1699" w:rsidRDefault="00F6616D" w:rsidP="00BF63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52" w:type="dxa"/>
            <w:vAlign w:val="center"/>
          </w:tcPr>
          <w:p w14:paraId="5A7AE9F7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3AC4FBF7" w14:textId="77777777" w:rsidTr="00BF6366">
        <w:trPr>
          <w:jc w:val="center"/>
        </w:trPr>
        <w:tc>
          <w:tcPr>
            <w:tcW w:w="1555" w:type="dxa"/>
            <w:vAlign w:val="center"/>
          </w:tcPr>
          <w:p w14:paraId="03FE1C6B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699">
              <w:rPr>
                <w:rFonts w:cstheme="minorHAnsi"/>
                <w:b/>
                <w:sz w:val="20"/>
                <w:szCs w:val="20"/>
              </w:rPr>
              <w:t>Dokumentacja użytkownika</w:t>
            </w:r>
          </w:p>
        </w:tc>
        <w:tc>
          <w:tcPr>
            <w:tcW w:w="2976" w:type="dxa"/>
            <w:vAlign w:val="center"/>
          </w:tcPr>
          <w:p w14:paraId="4694F9BB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Zamawiający wymaga dokumentacji w języku polskim lub angi</w:t>
            </w:r>
            <w:r w:rsidRPr="009B1699">
              <w:rPr>
                <w:rFonts w:cstheme="minorHAnsi"/>
                <w:i/>
                <w:sz w:val="20"/>
                <w:szCs w:val="20"/>
              </w:rPr>
              <w:t>e</w:t>
            </w:r>
            <w:r w:rsidRPr="009B1699">
              <w:rPr>
                <w:rFonts w:cstheme="minorHAnsi"/>
                <w:sz w:val="20"/>
                <w:szCs w:val="20"/>
              </w:rPr>
              <w:t>lskim.</w:t>
            </w:r>
          </w:p>
          <w:p w14:paraId="5C3D5200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bCs/>
                <w:sz w:val="20"/>
                <w:szCs w:val="20"/>
              </w:rPr>
              <w:lastRenderedPageBreak/>
              <w:t>Możliwość telefonicznego sprawdzenia konfiguracji sprzętowej serwera oraz warunków gwarancji po podaniu numeru seryjnego bezpośrednio u producenta lub jego przedstawiciela.</w:t>
            </w:r>
          </w:p>
        </w:tc>
        <w:tc>
          <w:tcPr>
            <w:tcW w:w="2268" w:type="dxa"/>
            <w:vAlign w:val="center"/>
          </w:tcPr>
          <w:p w14:paraId="377FA663" w14:textId="77777777" w:rsidR="00F6616D" w:rsidRPr="009B1699" w:rsidRDefault="00F6616D" w:rsidP="00BF63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lastRenderedPageBreak/>
              <w:t>TAK</w:t>
            </w:r>
          </w:p>
        </w:tc>
        <w:tc>
          <w:tcPr>
            <w:tcW w:w="2552" w:type="dxa"/>
            <w:vAlign w:val="center"/>
          </w:tcPr>
          <w:p w14:paraId="371EFC62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32030DB2" w14:textId="77777777" w:rsidR="00F6616D" w:rsidRPr="009B1699" w:rsidRDefault="00F6616D" w:rsidP="00F6616D">
      <w:pPr>
        <w:spacing w:after="0" w:line="360" w:lineRule="auto"/>
        <w:rPr>
          <w:rFonts w:cstheme="minorHAnsi"/>
          <w:sz w:val="20"/>
          <w:szCs w:val="20"/>
        </w:rPr>
      </w:pPr>
    </w:p>
    <w:p w14:paraId="3A312CC6" w14:textId="77777777" w:rsidR="00F6616D" w:rsidRPr="00B2733F" w:rsidRDefault="00F6616D" w:rsidP="00F6616D">
      <w:pPr>
        <w:pStyle w:val="Akapitzlist"/>
        <w:numPr>
          <w:ilvl w:val="0"/>
          <w:numId w:val="4"/>
        </w:numPr>
        <w:spacing w:after="15" w:line="267" w:lineRule="auto"/>
        <w:ind w:right="38"/>
        <w:jc w:val="both"/>
        <w:rPr>
          <w:rFonts w:cstheme="minorHAnsi"/>
          <w:b/>
          <w:bCs/>
          <w:color w:val="FF0000"/>
          <w:sz w:val="20"/>
          <w:szCs w:val="20"/>
        </w:rPr>
      </w:pPr>
      <w:r w:rsidRPr="00B2733F">
        <w:rPr>
          <w:rFonts w:cstheme="minorHAnsi"/>
          <w:b/>
          <w:bCs/>
          <w:color w:val="FF0000"/>
          <w:sz w:val="20"/>
          <w:szCs w:val="20"/>
        </w:rPr>
        <w:t>Macierz dyskowa</w:t>
      </w:r>
    </w:p>
    <w:p w14:paraId="0B8F69DF" w14:textId="77777777" w:rsidR="00F6616D" w:rsidRPr="009B1699" w:rsidRDefault="00F6616D" w:rsidP="00F6616D">
      <w:pPr>
        <w:pStyle w:val="Akapitzlist"/>
        <w:rPr>
          <w:rFonts w:cstheme="minorHAnsi"/>
          <w:sz w:val="20"/>
          <w:szCs w:val="20"/>
        </w:rPr>
      </w:pPr>
    </w:p>
    <w:p w14:paraId="17DD3D7F" w14:textId="1D5041E4" w:rsidR="00F6616D" w:rsidRPr="009B1699" w:rsidRDefault="009B1699" w:rsidP="00F6616D">
      <w:pPr>
        <w:spacing w:after="0"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Zamawiający wymaga</w:t>
      </w:r>
      <w:r w:rsidR="00F6616D" w:rsidRPr="009B1699">
        <w:rPr>
          <w:rFonts w:cstheme="minorHAnsi"/>
          <w:sz w:val="20"/>
          <w:szCs w:val="20"/>
        </w:rPr>
        <w:t xml:space="preserve">  dostarczeni</w:t>
      </w:r>
      <w:r>
        <w:rPr>
          <w:rFonts w:cstheme="minorHAnsi"/>
          <w:sz w:val="20"/>
          <w:szCs w:val="20"/>
        </w:rPr>
        <w:t>a</w:t>
      </w:r>
      <w:r w:rsidR="00F6616D" w:rsidRPr="009B1699">
        <w:rPr>
          <w:rFonts w:cstheme="minorHAnsi"/>
          <w:sz w:val="20"/>
          <w:szCs w:val="20"/>
        </w:rPr>
        <w:t xml:space="preserve"> 1 szt. macierzy spełniającego poniżej opisane minimalne parametry funkcjonalne:</w:t>
      </w:r>
    </w:p>
    <w:p w14:paraId="1D8CEE6E" w14:textId="77777777" w:rsidR="00F6616D" w:rsidRPr="009B1699" w:rsidRDefault="00F6616D" w:rsidP="00F6616D">
      <w:pPr>
        <w:spacing w:after="0" w:line="360" w:lineRule="auto"/>
        <w:rPr>
          <w:rFonts w:cstheme="minorHAnsi"/>
          <w:sz w:val="20"/>
          <w:szCs w:val="20"/>
        </w:rPr>
      </w:pPr>
    </w:p>
    <w:p w14:paraId="42A3BBC4" w14:textId="77777777" w:rsidR="00F6616D" w:rsidRPr="009B1699" w:rsidRDefault="00F6616D" w:rsidP="00F6616D">
      <w:pPr>
        <w:spacing w:after="0" w:line="360" w:lineRule="auto"/>
        <w:rPr>
          <w:rFonts w:cstheme="minorHAnsi"/>
          <w:sz w:val="20"/>
          <w:szCs w:val="20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2835"/>
        <w:gridCol w:w="2274"/>
        <w:gridCol w:w="2693"/>
      </w:tblGrid>
      <w:tr w:rsidR="00F6616D" w:rsidRPr="009B1699" w14:paraId="7A2091EF" w14:textId="77777777" w:rsidTr="00BF6366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1E6724D3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caps/>
                <w:sz w:val="20"/>
                <w:szCs w:val="20"/>
              </w:rPr>
              <w:t>Cecha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FC653A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caps/>
                <w:sz w:val="20"/>
                <w:szCs w:val="20"/>
              </w:rPr>
              <w:t>Wymagania minimalne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6EC45336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Parametry graniczne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B9233E" w14:textId="77777777" w:rsidR="00F6616D" w:rsidRPr="009B1699" w:rsidRDefault="00F6616D" w:rsidP="00BF636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Treść oferty</w:t>
            </w:r>
          </w:p>
          <w:p w14:paraId="6589FFA0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(parametry oferowane) *</w:t>
            </w:r>
          </w:p>
        </w:tc>
      </w:tr>
      <w:tr w:rsidR="00F6616D" w:rsidRPr="009B1699" w14:paraId="2E103266" w14:textId="77777777" w:rsidTr="00BF6366">
        <w:trPr>
          <w:jc w:val="center"/>
        </w:trPr>
        <w:tc>
          <w:tcPr>
            <w:tcW w:w="1696" w:type="dxa"/>
            <w:vAlign w:val="center"/>
          </w:tcPr>
          <w:p w14:paraId="4E8B84D8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b/>
                <w:bCs/>
                <w:sz w:val="20"/>
                <w:szCs w:val="20"/>
              </w:rPr>
              <w:t>Obudowa</w:t>
            </w:r>
          </w:p>
        </w:tc>
        <w:tc>
          <w:tcPr>
            <w:tcW w:w="2835" w:type="dxa"/>
          </w:tcPr>
          <w:p w14:paraId="59743898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Do  instalacji w standardowej szafie RACK 19” rozwiązanie może zajmować maksymalnie 2U i pozwalać na instalacje 12 dysków 3.5”.</w:t>
            </w:r>
          </w:p>
        </w:tc>
        <w:tc>
          <w:tcPr>
            <w:tcW w:w="2274" w:type="dxa"/>
            <w:vAlign w:val="center"/>
          </w:tcPr>
          <w:p w14:paraId="5AAC0F29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693" w:type="dxa"/>
          </w:tcPr>
          <w:p w14:paraId="15CE7FF9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497780F4" w14:textId="77777777" w:rsidTr="00BF6366">
        <w:trPr>
          <w:jc w:val="center"/>
        </w:trPr>
        <w:tc>
          <w:tcPr>
            <w:tcW w:w="1696" w:type="dxa"/>
            <w:vAlign w:val="center"/>
          </w:tcPr>
          <w:p w14:paraId="3E6A3CB6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b/>
                <w:bCs/>
                <w:sz w:val="20"/>
                <w:szCs w:val="20"/>
              </w:rPr>
              <w:t>Kontrolery</w:t>
            </w:r>
          </w:p>
        </w:tc>
        <w:tc>
          <w:tcPr>
            <w:tcW w:w="2835" w:type="dxa"/>
          </w:tcPr>
          <w:p w14:paraId="0CA7DACD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Dwa kontrolery RAID pracujące w układzie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active-active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posiadające łącznie minimum osiem portów SAS 12Gb/s.</w:t>
            </w:r>
          </w:p>
        </w:tc>
        <w:tc>
          <w:tcPr>
            <w:tcW w:w="2274" w:type="dxa"/>
            <w:vAlign w:val="center"/>
          </w:tcPr>
          <w:p w14:paraId="1E81A54B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693" w:type="dxa"/>
          </w:tcPr>
          <w:p w14:paraId="6EAEF846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0171292D" w14:textId="77777777" w:rsidTr="00BF6366">
        <w:trPr>
          <w:jc w:val="center"/>
        </w:trPr>
        <w:tc>
          <w:tcPr>
            <w:tcW w:w="1696" w:type="dxa"/>
            <w:vAlign w:val="center"/>
          </w:tcPr>
          <w:p w14:paraId="089ADD4C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B1699">
              <w:rPr>
                <w:rFonts w:cstheme="minorHAnsi"/>
                <w:b/>
                <w:bCs/>
                <w:sz w:val="20"/>
                <w:szCs w:val="20"/>
              </w:rPr>
              <w:t>Cache</w:t>
            </w:r>
          </w:p>
        </w:tc>
        <w:tc>
          <w:tcPr>
            <w:tcW w:w="2835" w:type="dxa"/>
          </w:tcPr>
          <w:p w14:paraId="3828591E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8GB na kontroler, pamięć cache zapisu mirrorowana między kontrolerami, podtrzymywana bateryjnie przez min. 72h w razie awarii.</w:t>
            </w:r>
          </w:p>
        </w:tc>
        <w:tc>
          <w:tcPr>
            <w:tcW w:w="2274" w:type="dxa"/>
            <w:vAlign w:val="center"/>
          </w:tcPr>
          <w:p w14:paraId="7EEFA9B0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693" w:type="dxa"/>
          </w:tcPr>
          <w:p w14:paraId="4B4DC451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4D0A641D" w14:textId="77777777" w:rsidTr="00BF6366">
        <w:trPr>
          <w:jc w:val="center"/>
        </w:trPr>
        <w:tc>
          <w:tcPr>
            <w:tcW w:w="1696" w:type="dxa"/>
            <w:vAlign w:val="center"/>
          </w:tcPr>
          <w:p w14:paraId="6D455D57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B1699">
              <w:rPr>
                <w:rFonts w:cstheme="minorHAnsi"/>
                <w:b/>
                <w:bCs/>
                <w:sz w:val="20"/>
                <w:szCs w:val="20"/>
              </w:rPr>
              <w:t>Okablowanie</w:t>
            </w:r>
          </w:p>
        </w:tc>
        <w:tc>
          <w:tcPr>
            <w:tcW w:w="2835" w:type="dxa"/>
          </w:tcPr>
          <w:p w14:paraId="191AC314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4 szt. Kabel SAS Mini do HD-Mini 12Gb/s, 2m</w:t>
            </w:r>
          </w:p>
        </w:tc>
        <w:tc>
          <w:tcPr>
            <w:tcW w:w="2274" w:type="dxa"/>
            <w:vAlign w:val="center"/>
          </w:tcPr>
          <w:p w14:paraId="32BA87A5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693" w:type="dxa"/>
          </w:tcPr>
          <w:p w14:paraId="38F29351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2B083225" w14:textId="77777777" w:rsidTr="00BF6366">
        <w:trPr>
          <w:jc w:val="center"/>
        </w:trPr>
        <w:tc>
          <w:tcPr>
            <w:tcW w:w="1696" w:type="dxa"/>
            <w:vAlign w:val="center"/>
          </w:tcPr>
          <w:p w14:paraId="22AF96A3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B1699">
              <w:rPr>
                <w:rFonts w:cstheme="minorHAnsi"/>
                <w:b/>
                <w:bCs/>
                <w:sz w:val="20"/>
                <w:szCs w:val="20"/>
              </w:rPr>
              <w:t>Dyski</w:t>
            </w:r>
          </w:p>
        </w:tc>
        <w:tc>
          <w:tcPr>
            <w:tcW w:w="2835" w:type="dxa"/>
          </w:tcPr>
          <w:p w14:paraId="4532A67C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Zainstalowane 6 dysków Hot-Plug NLSAS 12Gbps o pojemności 4TB 7.2k RPM oraz  3  dyski  960GB SSD SAS ISE 12Gb/s 512 2,5" dysk AG do intensywnego odczytu wymieniany bez wyłączania systemu w hybrydowym koszyku 3,5",możliwość rozbudowy przez dokładanie kolejnych dysków/półek dyskowych do </w:t>
            </w:r>
            <w:r w:rsidRPr="009B1699">
              <w:rPr>
                <w:rFonts w:cstheme="minorHAnsi"/>
                <w:sz w:val="20"/>
                <w:szCs w:val="20"/>
              </w:rPr>
              <w:lastRenderedPageBreak/>
              <w:t>łącznie minimum 264 dysków. Możliwość mieszania typów dysków w obrębie macierzy oraz pojedynczej półki.</w:t>
            </w:r>
          </w:p>
        </w:tc>
        <w:tc>
          <w:tcPr>
            <w:tcW w:w="2274" w:type="dxa"/>
            <w:vAlign w:val="center"/>
          </w:tcPr>
          <w:p w14:paraId="4329B086" w14:textId="77777777" w:rsidR="00F6616D" w:rsidRPr="009B1699" w:rsidRDefault="00F6616D" w:rsidP="00BF63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lastRenderedPageBreak/>
              <w:t>TAK</w:t>
            </w:r>
          </w:p>
        </w:tc>
        <w:tc>
          <w:tcPr>
            <w:tcW w:w="2693" w:type="dxa"/>
          </w:tcPr>
          <w:p w14:paraId="3165D77A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14EAA01F" w14:textId="77777777" w:rsidTr="00BF6366">
        <w:trPr>
          <w:jc w:val="center"/>
        </w:trPr>
        <w:tc>
          <w:tcPr>
            <w:tcW w:w="1696" w:type="dxa"/>
            <w:vAlign w:val="center"/>
          </w:tcPr>
          <w:p w14:paraId="74789293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B1699">
              <w:rPr>
                <w:rFonts w:cstheme="minorHAnsi"/>
                <w:b/>
                <w:bCs/>
                <w:sz w:val="20"/>
                <w:szCs w:val="20"/>
              </w:rPr>
              <w:t>Oprogramowanie/Funkcjonalności</w:t>
            </w:r>
          </w:p>
        </w:tc>
        <w:tc>
          <w:tcPr>
            <w:tcW w:w="2835" w:type="dxa"/>
          </w:tcPr>
          <w:p w14:paraId="509C0923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Zarządzanie macierzą poprzez minimum przeglądarkę internetową, GUI oparte o HTML5. Powiadamianie mailem o awarii, umożliwiające maskowanie i mapowanie dysków. Macierz powinna zostać dostarczona z licencją umożliwiającą utworzenie minimum 512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LUN’ów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oraz 1024 kopii migawkowych na całą macierz.</w:t>
            </w:r>
          </w:p>
          <w:p w14:paraId="0D1767BF" w14:textId="77777777" w:rsidR="00F6616D" w:rsidRPr="009B1699" w:rsidRDefault="00F6616D" w:rsidP="00BF6366">
            <w:pPr>
              <w:pStyle w:val="Default"/>
              <w:spacing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>Licencja</w:t>
            </w:r>
            <w:proofErr w:type="spellEnd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>zaoferowanej</w:t>
            </w:r>
            <w:proofErr w:type="spellEnd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>macierzy</w:t>
            </w:r>
            <w:proofErr w:type="spellEnd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>powinna</w:t>
            </w:r>
            <w:proofErr w:type="spellEnd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>umożliwiać</w:t>
            </w:r>
            <w:proofErr w:type="spellEnd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>podłączanie</w:t>
            </w:r>
            <w:proofErr w:type="spellEnd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 xml:space="preserve"> minimum 8 </w:t>
            </w:r>
            <w:proofErr w:type="spellStart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>hostów</w:t>
            </w:r>
            <w:proofErr w:type="spellEnd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 xml:space="preserve"> bez </w:t>
            </w:r>
            <w:proofErr w:type="spellStart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>konieczności</w:t>
            </w:r>
            <w:proofErr w:type="spellEnd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>zakupu</w:t>
            </w:r>
            <w:proofErr w:type="spellEnd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>dodatkowych</w:t>
            </w:r>
            <w:proofErr w:type="spellEnd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>licencji</w:t>
            </w:r>
            <w:proofErr w:type="spellEnd"/>
            <w:r w:rsidRPr="009B1699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55F3D0AB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Konieczne jest posiadanie automatycznego, bez interwencji człowieka, rozkładania danych między dyskami poszczególnych typów (tzw. auto-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tiering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>). Dane muszą być automatycznie przemieszczane miedzy rożnymi typami dysków.</w:t>
            </w:r>
          </w:p>
          <w:p w14:paraId="05991880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Możliwość wykorzystania dysków SSD jako cache macierzy, możliwość rozbudowy pamięci cache do min. 4TB poprzez dyski SSD.</w:t>
            </w:r>
          </w:p>
          <w:p w14:paraId="5D4D9AF3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Macierz musi posiadać funkcjonalność zdalnej replikacji danych do macierzy tej samej rodziny w trybie asynchronicznym.</w:t>
            </w:r>
          </w:p>
        </w:tc>
        <w:tc>
          <w:tcPr>
            <w:tcW w:w="2274" w:type="dxa"/>
            <w:vAlign w:val="center"/>
          </w:tcPr>
          <w:p w14:paraId="053E3BD1" w14:textId="77777777" w:rsidR="00F6616D" w:rsidRPr="009B1699" w:rsidRDefault="00F6616D" w:rsidP="00BF63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693" w:type="dxa"/>
          </w:tcPr>
          <w:p w14:paraId="3F8964BE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20653606" w14:textId="77777777" w:rsidTr="00BF6366">
        <w:trPr>
          <w:jc w:val="center"/>
        </w:trPr>
        <w:tc>
          <w:tcPr>
            <w:tcW w:w="1696" w:type="dxa"/>
            <w:vAlign w:val="center"/>
          </w:tcPr>
          <w:p w14:paraId="080D899A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B1699">
              <w:rPr>
                <w:rFonts w:cstheme="minorHAnsi"/>
                <w:b/>
                <w:bCs/>
                <w:sz w:val="20"/>
                <w:szCs w:val="20"/>
              </w:rPr>
              <w:t>Wsparcie dla systemów operacyjnych</w:t>
            </w:r>
          </w:p>
        </w:tc>
        <w:tc>
          <w:tcPr>
            <w:tcW w:w="2835" w:type="dxa"/>
          </w:tcPr>
          <w:p w14:paraId="0A647F3D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  <w:lang w:eastAsia="zh-CN"/>
              </w:rPr>
              <w:t xml:space="preserve">Windows Server 2012 R2, Windows Server 2016, </w:t>
            </w:r>
            <w:proofErr w:type="spellStart"/>
            <w:r w:rsidRPr="009B1699">
              <w:rPr>
                <w:rFonts w:cstheme="minorHAnsi"/>
                <w:sz w:val="20"/>
                <w:szCs w:val="20"/>
                <w:lang w:val="de-DE" w:eastAsia="zh-CN"/>
              </w:rPr>
              <w:t>Red</w:t>
            </w:r>
            <w:proofErr w:type="spellEnd"/>
            <w:r w:rsidRPr="009B1699">
              <w:rPr>
                <w:rFonts w:cstheme="minorHAnsi"/>
                <w:sz w:val="20"/>
                <w:szCs w:val="20"/>
                <w:lang w:val="de-DE" w:eastAsia="zh-CN"/>
              </w:rPr>
              <w:t xml:space="preserve"> Hat Enterprise Linux (RHEL), SLES, </w:t>
            </w:r>
            <w:proofErr w:type="spellStart"/>
            <w:r w:rsidRPr="009B1699">
              <w:rPr>
                <w:rFonts w:cstheme="minorHAnsi"/>
                <w:sz w:val="20"/>
                <w:szCs w:val="20"/>
                <w:lang w:val="de-DE" w:eastAsia="zh-CN"/>
              </w:rPr>
              <w:t>Vmware</w:t>
            </w:r>
            <w:proofErr w:type="spellEnd"/>
            <w:r w:rsidRPr="009B1699">
              <w:rPr>
                <w:rFonts w:cstheme="minorHAnsi"/>
                <w:sz w:val="20"/>
                <w:szCs w:val="20"/>
                <w:lang w:val="de-DE" w:eastAsia="zh-CN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  <w:lang w:val="de-DE" w:eastAsia="zh-CN"/>
              </w:rPr>
              <w:t>ESXi</w:t>
            </w:r>
            <w:proofErr w:type="spellEnd"/>
            <w:r w:rsidRPr="009B1699">
              <w:rPr>
                <w:rFonts w:cstheme="minorHAnsi"/>
                <w:sz w:val="20"/>
                <w:szCs w:val="20"/>
                <w:lang w:val="de-DE" w:eastAsia="zh-CN"/>
              </w:rPr>
              <w:t>.</w:t>
            </w:r>
          </w:p>
        </w:tc>
        <w:tc>
          <w:tcPr>
            <w:tcW w:w="2274" w:type="dxa"/>
            <w:vAlign w:val="center"/>
          </w:tcPr>
          <w:p w14:paraId="4C71F3AB" w14:textId="77777777" w:rsidR="00F6616D" w:rsidRPr="009B1699" w:rsidRDefault="00F6616D" w:rsidP="00BF6366">
            <w:pPr>
              <w:jc w:val="center"/>
              <w:rPr>
                <w:rFonts w:cstheme="minorHAnsi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693" w:type="dxa"/>
          </w:tcPr>
          <w:p w14:paraId="4A9DBCEA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  <w:lang w:eastAsia="zh-CN"/>
              </w:rPr>
            </w:pPr>
          </w:p>
        </w:tc>
      </w:tr>
      <w:tr w:rsidR="00F6616D" w:rsidRPr="009B1699" w14:paraId="737037ED" w14:textId="77777777" w:rsidTr="00BF6366">
        <w:trPr>
          <w:jc w:val="center"/>
        </w:trPr>
        <w:tc>
          <w:tcPr>
            <w:tcW w:w="1696" w:type="dxa"/>
            <w:vAlign w:val="center"/>
          </w:tcPr>
          <w:p w14:paraId="65D655ED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B1699">
              <w:rPr>
                <w:rFonts w:cstheme="minorHAnsi"/>
                <w:b/>
                <w:bCs/>
                <w:sz w:val="20"/>
                <w:szCs w:val="20"/>
              </w:rPr>
              <w:t>Bezpieczeństwo</w:t>
            </w:r>
          </w:p>
        </w:tc>
        <w:tc>
          <w:tcPr>
            <w:tcW w:w="2835" w:type="dxa"/>
          </w:tcPr>
          <w:p w14:paraId="6AAB4574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sz w:val="20"/>
                <w:szCs w:val="20"/>
              </w:rPr>
              <w:t>Ciągła praca obu kontrolerów nawet w przypadku zaniku jednej z faz zasilania. Zasilacze, wentylatory, kontrolery RAID redundantne.</w:t>
            </w:r>
          </w:p>
        </w:tc>
        <w:tc>
          <w:tcPr>
            <w:tcW w:w="2274" w:type="dxa"/>
            <w:vAlign w:val="center"/>
          </w:tcPr>
          <w:p w14:paraId="4794639C" w14:textId="77777777" w:rsidR="00F6616D" w:rsidRPr="009B1699" w:rsidRDefault="00F6616D" w:rsidP="00BF63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693" w:type="dxa"/>
          </w:tcPr>
          <w:p w14:paraId="22BE23CD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2BA98C1B" w14:textId="77777777" w:rsidTr="00BF6366">
        <w:trPr>
          <w:jc w:val="center"/>
        </w:trPr>
        <w:tc>
          <w:tcPr>
            <w:tcW w:w="1696" w:type="dxa"/>
            <w:vAlign w:val="center"/>
          </w:tcPr>
          <w:p w14:paraId="331E71BD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B1699">
              <w:rPr>
                <w:rFonts w:cstheme="minorHAnsi"/>
                <w:b/>
                <w:bCs/>
                <w:sz w:val="20"/>
                <w:szCs w:val="20"/>
              </w:rPr>
              <w:lastRenderedPageBreak/>
              <w:t>Warunki gwarancji dla macierzy</w:t>
            </w:r>
          </w:p>
        </w:tc>
        <w:tc>
          <w:tcPr>
            <w:tcW w:w="2835" w:type="dxa"/>
            <w:vAlign w:val="center"/>
          </w:tcPr>
          <w:p w14:paraId="31FE3634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Pięć lat gwarancji realizowanej w miejscu instalacji sprzętu, z czasem reakcji do następnego dnia roboczego od przyjęcia zgłoszenia, możliwość zgłaszania awarii w trybie 365x7x24 poprzez ogólnopolską linię telefoniczną producenta. W przypadku awarii dyski twarde pozostają własnością zamawiającego.</w:t>
            </w:r>
          </w:p>
          <w:p w14:paraId="00723ADE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</w:p>
          <w:p w14:paraId="3948FF2F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Wymagane dołączenie do oferty oświadczenia Producenta potwierdzając, że Serwis urządzeń będzie realizowany bezpośrednio przez Producenta i/lub we współpracy z Autoryzowanym Partnerem Serwisowym Producenta.</w:t>
            </w:r>
          </w:p>
          <w:p w14:paraId="4072922E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</w:p>
          <w:p w14:paraId="065EC76E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Możliwość sprawdzenia statusu gwarancji poprzez stronę producenta podając unikatowy numer urządzenia, oraz pobieranie uaktualnień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mikrokodu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oraz sterowników  nawet w przypadku wygaśnięcia gwarancji macierzy.</w:t>
            </w:r>
          </w:p>
          <w:p w14:paraId="7D157CD5" w14:textId="77777777" w:rsidR="00F6616D" w:rsidRPr="009B1699" w:rsidRDefault="00F6616D" w:rsidP="00F6616D">
            <w:pPr>
              <w:numPr>
                <w:ilvl w:val="0"/>
                <w:numId w:val="50"/>
              </w:numPr>
              <w:spacing w:after="0" w:line="240" w:lineRule="auto"/>
              <w:ind w:right="3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Wszystkie naprawy gwarancyjne powinny być możliwe na miejscu.</w:t>
            </w:r>
          </w:p>
          <w:p w14:paraId="3C62E839" w14:textId="77777777" w:rsidR="00F6616D" w:rsidRPr="009B1699" w:rsidRDefault="00F6616D" w:rsidP="00F6616D">
            <w:pPr>
              <w:numPr>
                <w:ilvl w:val="0"/>
                <w:numId w:val="50"/>
              </w:numPr>
              <w:spacing w:after="0" w:line="240" w:lineRule="auto"/>
              <w:ind w:right="38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Dostawca ponosi koszty napraw gwarancyjnych, włączając w to koszt części I transportu.</w:t>
            </w:r>
          </w:p>
          <w:p w14:paraId="39739B77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W czasie obowiązywania gwarancji dostawca zobowiązany jest do udostępnienia Zamawiającemu nowych wersji BIOS,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firmware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i sterowników (na płytach CD lub stronach internetowych).</w:t>
            </w:r>
          </w:p>
        </w:tc>
        <w:tc>
          <w:tcPr>
            <w:tcW w:w="2274" w:type="dxa"/>
            <w:vAlign w:val="center"/>
          </w:tcPr>
          <w:p w14:paraId="231FE605" w14:textId="77777777" w:rsidR="00F6616D" w:rsidRPr="009B1699" w:rsidRDefault="00F6616D" w:rsidP="00BF63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693" w:type="dxa"/>
          </w:tcPr>
          <w:p w14:paraId="19C813BA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674FBE90" w14:textId="77777777" w:rsidTr="00BF6366">
        <w:trPr>
          <w:jc w:val="center"/>
        </w:trPr>
        <w:tc>
          <w:tcPr>
            <w:tcW w:w="1696" w:type="dxa"/>
            <w:vAlign w:val="center"/>
          </w:tcPr>
          <w:p w14:paraId="2270B0DE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B1699">
              <w:rPr>
                <w:rFonts w:cstheme="minorHAnsi"/>
                <w:b/>
                <w:bCs/>
                <w:sz w:val="20"/>
                <w:szCs w:val="20"/>
              </w:rPr>
              <w:t>Dokumentacja użytkownika</w:t>
            </w:r>
          </w:p>
        </w:tc>
        <w:tc>
          <w:tcPr>
            <w:tcW w:w="2835" w:type="dxa"/>
          </w:tcPr>
          <w:p w14:paraId="583DEBF2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Zamawiający wymaga dokumentacji w języku polskim lub angielskim</w:t>
            </w:r>
          </w:p>
        </w:tc>
        <w:tc>
          <w:tcPr>
            <w:tcW w:w="2274" w:type="dxa"/>
            <w:vAlign w:val="center"/>
          </w:tcPr>
          <w:p w14:paraId="5A917EB3" w14:textId="77777777" w:rsidR="00F6616D" w:rsidRPr="009B1699" w:rsidRDefault="00F6616D" w:rsidP="00BF63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693" w:type="dxa"/>
          </w:tcPr>
          <w:p w14:paraId="1AB6866D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616D" w:rsidRPr="009B1699" w14:paraId="04BCF222" w14:textId="77777777" w:rsidTr="00BF6366">
        <w:trPr>
          <w:jc w:val="center"/>
        </w:trPr>
        <w:tc>
          <w:tcPr>
            <w:tcW w:w="1696" w:type="dxa"/>
            <w:vAlign w:val="center"/>
          </w:tcPr>
          <w:p w14:paraId="794E98A3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B1699">
              <w:rPr>
                <w:rFonts w:cstheme="minorHAnsi"/>
                <w:b/>
                <w:bCs/>
                <w:sz w:val="20"/>
                <w:szCs w:val="20"/>
              </w:rPr>
              <w:lastRenderedPageBreak/>
              <w:t>Certyfikaty</w:t>
            </w:r>
          </w:p>
        </w:tc>
        <w:tc>
          <w:tcPr>
            <w:tcW w:w="2835" w:type="dxa"/>
            <w:vAlign w:val="center"/>
          </w:tcPr>
          <w:p w14:paraId="5742AEDB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Macierz musi być wyprodukowany zgodnie z normą  ISO 9001:2008. </w:t>
            </w:r>
          </w:p>
        </w:tc>
        <w:tc>
          <w:tcPr>
            <w:tcW w:w="2274" w:type="dxa"/>
            <w:vAlign w:val="center"/>
          </w:tcPr>
          <w:p w14:paraId="343AFB53" w14:textId="77777777" w:rsidR="00F6616D" w:rsidRPr="009B1699" w:rsidRDefault="00F6616D" w:rsidP="00BF63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693" w:type="dxa"/>
          </w:tcPr>
          <w:p w14:paraId="55C86AFB" w14:textId="77777777" w:rsidR="00F6616D" w:rsidRPr="009B1699" w:rsidRDefault="00F6616D" w:rsidP="00BF6366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19452BA0" w14:textId="77777777" w:rsidR="00F6616D" w:rsidRPr="009B1699" w:rsidRDefault="00F6616D" w:rsidP="009B1699">
      <w:pPr>
        <w:rPr>
          <w:rFonts w:cstheme="minorHAnsi"/>
          <w:b/>
          <w:bCs/>
          <w:sz w:val="20"/>
          <w:szCs w:val="20"/>
        </w:rPr>
      </w:pPr>
    </w:p>
    <w:p w14:paraId="0DA74FFA" w14:textId="77777777" w:rsidR="00F6616D" w:rsidRPr="009B1699" w:rsidRDefault="00F6616D" w:rsidP="00F6616D">
      <w:pPr>
        <w:pStyle w:val="Akapitzlist"/>
        <w:rPr>
          <w:rFonts w:cstheme="minorHAnsi"/>
          <w:b/>
          <w:bCs/>
          <w:sz w:val="20"/>
          <w:szCs w:val="20"/>
        </w:rPr>
      </w:pPr>
    </w:p>
    <w:p w14:paraId="66B3DBCC" w14:textId="640BF33C" w:rsidR="00F6616D" w:rsidRPr="00B2733F" w:rsidRDefault="00F6616D" w:rsidP="00F6616D">
      <w:pPr>
        <w:pStyle w:val="Akapitzlist"/>
        <w:numPr>
          <w:ilvl w:val="0"/>
          <w:numId w:val="4"/>
        </w:numPr>
        <w:spacing w:after="15" w:line="267" w:lineRule="auto"/>
        <w:ind w:right="38"/>
        <w:jc w:val="both"/>
        <w:rPr>
          <w:rFonts w:cstheme="minorHAnsi"/>
          <w:b/>
          <w:bCs/>
          <w:color w:val="FF0000"/>
          <w:sz w:val="20"/>
          <w:szCs w:val="20"/>
        </w:rPr>
      </w:pPr>
      <w:r w:rsidRPr="00B2733F">
        <w:rPr>
          <w:rFonts w:cstheme="minorHAnsi"/>
          <w:b/>
          <w:bCs/>
          <w:color w:val="FF0000"/>
          <w:sz w:val="20"/>
          <w:szCs w:val="20"/>
        </w:rPr>
        <w:t>Oprogramowanie do robienia kopii zapasowych serwerów fizycznych i wirtualnych</w:t>
      </w:r>
    </w:p>
    <w:p w14:paraId="1D0400DF" w14:textId="77777777" w:rsidR="00F6616D" w:rsidRPr="009B1699" w:rsidRDefault="00F6616D" w:rsidP="00F6616D">
      <w:pPr>
        <w:pStyle w:val="Akapitzlist"/>
        <w:rPr>
          <w:rFonts w:cstheme="minorHAnsi"/>
          <w:sz w:val="20"/>
          <w:szCs w:val="20"/>
        </w:rPr>
      </w:pPr>
    </w:p>
    <w:p w14:paraId="3DA223BC" w14:textId="37225A2F" w:rsidR="00F6616D" w:rsidRPr="009B1699" w:rsidRDefault="009B1699" w:rsidP="00F6616D">
      <w:pPr>
        <w:spacing w:after="0"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Zamawiający wymaga</w:t>
      </w:r>
      <w:r w:rsidR="00F6616D" w:rsidRPr="009B1699">
        <w:rPr>
          <w:rFonts w:cstheme="minorHAnsi"/>
          <w:sz w:val="20"/>
          <w:szCs w:val="20"/>
        </w:rPr>
        <w:t xml:space="preserve">  dostarczeni</w:t>
      </w:r>
      <w:r>
        <w:rPr>
          <w:rFonts w:cstheme="minorHAnsi"/>
          <w:sz w:val="20"/>
          <w:szCs w:val="20"/>
        </w:rPr>
        <w:t>a</w:t>
      </w:r>
      <w:r w:rsidR="00F6616D" w:rsidRPr="009B1699">
        <w:rPr>
          <w:rFonts w:cstheme="minorHAnsi"/>
          <w:sz w:val="20"/>
          <w:szCs w:val="20"/>
        </w:rPr>
        <w:t xml:space="preserve"> bezterminowej licencji na oprogramowanie do robienia kopii zapasowych dla zabezpieczenie minimum 5 sztuk wirtualnych i/lub fizycznych serwerów  spełniającej poniżej opisane minimalne parametry:</w:t>
      </w:r>
    </w:p>
    <w:p w14:paraId="1041AA08" w14:textId="77777777" w:rsidR="00F6616D" w:rsidRPr="009B1699" w:rsidRDefault="00F6616D" w:rsidP="00F6616D">
      <w:pPr>
        <w:spacing w:after="0" w:line="360" w:lineRule="auto"/>
        <w:rPr>
          <w:rFonts w:cstheme="minorHAnsi"/>
          <w:sz w:val="20"/>
          <w:szCs w:val="20"/>
        </w:rPr>
      </w:pPr>
    </w:p>
    <w:p w14:paraId="4224BA5D" w14:textId="77777777" w:rsidR="00F6616D" w:rsidRPr="009B1699" w:rsidRDefault="00F6616D" w:rsidP="00F6616D">
      <w:pPr>
        <w:spacing w:after="0" w:line="360" w:lineRule="auto"/>
        <w:rPr>
          <w:rFonts w:cstheme="minorHAnsi"/>
          <w:sz w:val="20"/>
          <w:szCs w:val="20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2977"/>
        <w:gridCol w:w="2977"/>
        <w:gridCol w:w="2977"/>
      </w:tblGrid>
      <w:tr w:rsidR="00F6616D" w:rsidRPr="009B1699" w14:paraId="60953EE2" w14:textId="77777777" w:rsidTr="00BF6366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160E6A3D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caps/>
                <w:sz w:val="20"/>
                <w:szCs w:val="20"/>
              </w:rPr>
              <w:t>Cecha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20E6194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caps/>
                <w:sz w:val="20"/>
                <w:szCs w:val="20"/>
              </w:rPr>
              <w:t>Wymagania minimalne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CC2462E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Parametry graniczne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40B1D45" w14:textId="77777777" w:rsidR="00F6616D" w:rsidRPr="009B1699" w:rsidRDefault="00F6616D" w:rsidP="00BF636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Treść oferty</w:t>
            </w:r>
          </w:p>
          <w:p w14:paraId="396E8947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(parametry oferowane) *</w:t>
            </w:r>
          </w:p>
        </w:tc>
      </w:tr>
      <w:tr w:rsidR="00F6616D" w:rsidRPr="009B1699" w14:paraId="1E198BB0" w14:textId="77777777" w:rsidTr="00BF6366">
        <w:trPr>
          <w:jc w:val="center"/>
        </w:trPr>
        <w:tc>
          <w:tcPr>
            <w:tcW w:w="1696" w:type="dxa"/>
            <w:vAlign w:val="center"/>
          </w:tcPr>
          <w:p w14:paraId="589A58FD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</w:rPr>
              <w:t>Funkcje realizowane przez system</w:t>
            </w:r>
          </w:p>
        </w:tc>
        <w:tc>
          <w:tcPr>
            <w:tcW w:w="2977" w:type="dxa"/>
            <w:vAlign w:val="center"/>
          </w:tcPr>
          <w:p w14:paraId="3454C989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Oprogramowanie musi pozwalać na rozszerzenie lokalnej przestrzeni backupowej poprzez integrację z Microsoft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Azure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Blob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, Amazon S3 oraz z innymi kompatybilnymi z S3 macierzami obiektowymi. Proces migracji danych powinien być zautomatyzowany. Jedynie unikalne bloki mogą być przesyłane w celu oszczędności pasma oraz przestrzeni na przechowywane dane. Funkcjonalność ta nie może mieć wpływu na możliwości odtwarzania danych. </w:t>
            </w:r>
          </w:p>
          <w:p w14:paraId="33C46EA0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Oprogramowanie musi oferować portal samoobsługowy, umożliwiający odtwarzanie użytkownikom wirtualnych maszyn, obiektów MS Exchange i baz danych MS SQL oraz Oracle (w tym odtwarzanie point-in-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time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). </w:t>
            </w:r>
          </w:p>
          <w:p w14:paraId="11D4D282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Oprogramowanie musi posiadać mechanizmy chroniące przed utratą hasła szyfrowania. </w:t>
            </w:r>
          </w:p>
          <w:p w14:paraId="2C9C8BA9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Oprogramowanie musi oferować możliwość sterowania obciążeniem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storage’u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produkcyjnego tak aby nie przekraczane były </w:t>
            </w:r>
            <w:r w:rsidRPr="009B1699">
              <w:rPr>
                <w:rFonts w:cstheme="minorHAnsi"/>
                <w:sz w:val="20"/>
                <w:szCs w:val="20"/>
              </w:rPr>
              <w:lastRenderedPageBreak/>
              <w:t xml:space="preserve">skonfigurowane przez administratora backupu poziomy latencji. Funkcjonalność ta musi być dostępna na wszystkich wspieranych platformach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wirtualizacyjnych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. </w:t>
            </w:r>
          </w:p>
          <w:p w14:paraId="0CA6A259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Oprogramowanie musi wspierać kopiowanie backupów na taśmy wraz z pełnym śledzeniem wirtualnych maszyn. </w:t>
            </w:r>
          </w:p>
          <w:p w14:paraId="6FAEDC8A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Oprogramowanie musi umieć korzystać z protokołu DDBOOST w przypadku, gdy repozytorium backupów jest umiejscowione na Dell EMC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DataDomain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. Funkcjonalność powinna wspierać łącze sieciowe lub FC. </w:t>
            </w:r>
          </w:p>
          <w:p w14:paraId="224F7A6B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Oprogramowanie musi umieć korzystać z protokołu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Catalyst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(w tym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Catalyst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Copy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) w przypadku, gdy repozytorium backupów jest umiejscowione na HPE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StoreOnce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. Funkcjonalność powinna wspierać łącze sieciowe lub FC. </w:t>
            </w:r>
          </w:p>
          <w:p w14:paraId="5E181E15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Oprogramowanie musi umożliwiać szybkie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granularne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odtwarzanie obiektów aplikacji bez użycia jakiegokolwiek agenta zainstalowanego wewnątrz maszyny wirtualnej. </w:t>
            </w:r>
          </w:p>
          <w:p w14:paraId="5E46E2D8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Oprogramowanie musi wspierać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granularne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odtwarzanie dowolnych atrybutów, rekordów DNS zintegrowanych z AD, Microsoft System Objects, certyfikatów CA oraz elementów AD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Sites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. </w:t>
            </w:r>
          </w:p>
          <w:p w14:paraId="607962CA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Oprogramowanie musi wspierać przywracanie danych Exchange do oryginalnego środowiska. </w:t>
            </w:r>
          </w:p>
          <w:p w14:paraId="2BCFD5EC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Oprogramowanie musi wspierać odtworzenie point-in-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time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wraz z możliwością przywrócenia bazy do oryginalnego środowiska. </w:t>
            </w:r>
          </w:p>
          <w:p w14:paraId="5F4E7FD8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Oprogramowanie musi wspierać odtworzenia elementów, witryn, uprawnień dla witryn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Sharepoint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. </w:t>
            </w:r>
          </w:p>
          <w:p w14:paraId="618B7BC0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lastRenderedPageBreak/>
              <w:t xml:space="preserve">Oprogramowanie musi wspierać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granularne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odtwarzanie baz danych Oracle z opcją odtwarzanie point-in-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time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wraz z włączonym Oracle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DataGuard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. Funkcjonalność ta musi być dostępna dla baz uruchomionych w środowiskach Windows oraz Linux. </w:t>
            </w:r>
          </w:p>
          <w:p w14:paraId="3F175F60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Oprogramowanie musi pozwalać na zaprezentowanie oraz migrację online baz MS SQL oraz Oracle bezpośrednio z pliku kopii zapasowej do działającego serwera bazodanowego. </w:t>
            </w:r>
          </w:p>
          <w:p w14:paraId="7EB2AB8E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Oprogramowanie musi dawać możliwość stworzenia laboratorium (izolowane środowisko) dla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vSphere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i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HyperV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używając wirtualnych maszyn uruchamianych bezpośrednio z plików backupu. </w:t>
            </w:r>
          </w:p>
          <w:p w14:paraId="276C63F1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Oprogramowanie musi umożliwiać weryfikację odtwarzalności wielu wirtualnych maszyn jednocześnie z dowolnego backupu według własnego harmonogramu w izolowanym środowisku. Testy powinny uwzględniać możliwość uruchomienia dowolnego skryptu testującego również aplikację uruchomioną na wirtualnej maszynie. Testy muszą być przeprowadzone bez interakcji z administratorem. </w:t>
            </w:r>
          </w:p>
          <w:p w14:paraId="0442EA0C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Oprogramowanie musi mieć podobne mechanizmy dla replik w środowisku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vSphere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. </w:t>
            </w:r>
          </w:p>
          <w:p w14:paraId="16198B81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Oprogramowanie musi umożliwiać dwuetapowe, automatyczne, odtwarzanie maszyn wirtualnych z możliwością wstrzyknięcia dowolnego skryptu przed odtworzeniem danych do środowiska produkcyjnego. </w:t>
            </w:r>
          </w:p>
          <w:p w14:paraId="6D098FBB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System musi zapewnić możliwość monitorowania środowiska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wirtualizacyjnego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opartego na Vmware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vSphere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i </w:t>
            </w:r>
            <w:r w:rsidRPr="009B1699">
              <w:rPr>
                <w:rFonts w:cstheme="minorHAnsi"/>
                <w:sz w:val="20"/>
                <w:szCs w:val="20"/>
              </w:rPr>
              <w:lastRenderedPageBreak/>
              <w:t xml:space="preserve">Microsoft Hyper-V bez potrzeby korzystania z narzędzi firm trzecich. </w:t>
            </w:r>
          </w:p>
          <w:p w14:paraId="22DBD7CC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System musi umożliwiać monitorowanie środowiska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wirtualizacyjnego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Vmware w wersji 5.5, 6.0, 6.5, 6.7 and 7.0 – zarówno w bezpłatnej wersji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ESXi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jak i w pełnej wersji ESX/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ESXi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zarządzane przez konsole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vCenter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Server lub pracujące samodzielnie. </w:t>
            </w:r>
          </w:p>
          <w:p w14:paraId="66F25F16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System musi umożliwiać monitorowanie środowiska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wirtualizacyjnego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Microsoft Hyper-V 2008 R2 SP1, 2012, 2012 R2, 2016 oraz 2019 zarówno w wersji darmowej jak i zawartej w płatnej licencji Microsoft Windows Server zarządzane poprzez System Center Virtual Machine Manager lub pracujące samodzielnie. </w:t>
            </w:r>
          </w:p>
          <w:p w14:paraId="7B36AEBF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System musi mieć status „Vmware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Ready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” i być przetestowany i certyfikowany przez Vmware. </w:t>
            </w:r>
          </w:p>
          <w:p w14:paraId="7BDADAD5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System musi umożliwiać kategoryzacje obiektów infrastruktury wirtualnej niezależnie od hierarchii stworzonej w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vCenter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. </w:t>
            </w:r>
          </w:p>
          <w:p w14:paraId="160A0A8D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System musi umożliwiać tworzenie alarmów dla całych grup wirtualnych maszyn jak i pojedynczych wirtualnych maszyn. </w:t>
            </w:r>
          </w:p>
          <w:p w14:paraId="1A438FBA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System musi dawać możliwość układania terminarza raportów i wysyłania tych raportów przy pomocy poczty elektronicznej w formacie HTML oraz XLS. </w:t>
            </w:r>
          </w:p>
          <w:p w14:paraId="2CED9781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System musi dawać możliwość podłączenia się do kilku instancji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vCenter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Server i serwerów Hyper-V jednocześnie, w celu centralnego monitorowania wielu środowisk. </w:t>
            </w:r>
          </w:p>
          <w:p w14:paraId="31DA0DE6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System musi mieć wbudowane predefiniowane </w:t>
            </w:r>
            <w:r w:rsidRPr="009B1699">
              <w:rPr>
                <w:rFonts w:cstheme="minorHAnsi"/>
                <w:sz w:val="20"/>
                <w:szCs w:val="20"/>
              </w:rPr>
              <w:lastRenderedPageBreak/>
              <w:t xml:space="preserve">zestawy alarmów wraz z możliwością tworzenia własnych alarmów i zdarzeń przez administratora. </w:t>
            </w:r>
          </w:p>
          <w:p w14:paraId="155408D3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System musi mieć wbudowane połączenie z bazą wiedzy opisującą problemy z predefiniowanych alarmów. </w:t>
            </w:r>
          </w:p>
          <w:p w14:paraId="53E33914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System musi mieć centralną konsolę z sumarycznym podglądem wszystkich obiektów infrastruktury wirtualnej (ang. Dashboard). </w:t>
            </w:r>
          </w:p>
          <w:p w14:paraId="4F119778" w14:textId="77777777" w:rsidR="00F6616D" w:rsidRPr="009B1699" w:rsidRDefault="00F6616D" w:rsidP="00BF6366">
            <w:pPr>
              <w:ind w:left="223" w:hanging="142"/>
              <w:rPr>
                <w:rFonts w:cstheme="minorHAnsi"/>
                <w:sz w:val="20"/>
                <w:szCs w:val="20"/>
              </w:rPr>
            </w:pPr>
          </w:p>
          <w:p w14:paraId="70ECC350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System musi wspierać wiele instancji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vCenter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Server i Microsoft Hyper-V jednocześnie bez konieczności instalowania dodatkowych modułów. </w:t>
            </w:r>
          </w:p>
          <w:p w14:paraId="460DC368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System musi być systemem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bezagentowym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. Nie dopuszcza się możliwości instalowania przez system agentów na monitorowanych hostach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ESXi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i Hyper-V. </w:t>
            </w:r>
          </w:p>
          <w:p w14:paraId="190E43A0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System musi mieć możliwość eksportowania raportów do formatów DOC, XLS, PDF. </w:t>
            </w:r>
          </w:p>
          <w:p w14:paraId="5345189B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wykonywać kopię zapasową systemu Windows oraz Linux wykorzystując agenta znajdującego się wewnątrz systemu operacyjnego. </w:t>
            </w:r>
          </w:p>
          <w:p w14:paraId="1CCDD717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systemy operacyjne Windows w wersjach klienckich oraz serwerowych. </w:t>
            </w:r>
          </w:p>
          <w:p w14:paraId="1FC14C99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co najmniej następujące dystrybucje systemów Linux: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Debian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Ubuntu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, RHEL,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CentOS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, Oracle Linux, SLES, Fedora,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openSUSE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. </w:t>
            </w:r>
          </w:p>
          <w:p w14:paraId="55A448BF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systemy operacyjne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macOS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. </w:t>
            </w:r>
          </w:p>
          <w:p w14:paraId="1A87A5F3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lastRenderedPageBreak/>
              <w:t xml:space="preserve">Rozwiązanie musi wspierać następujące wersje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macOS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: Big Sur, Catalina. </w:t>
            </w:r>
          </w:p>
          <w:p w14:paraId="60F61798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wykonywanie kopi zapasowych następujących systemów plików: NTFS,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ReFS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, FAT32, ext2, ext3, ext4,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ReiserFS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, JFS, XFS, F2FS,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Brtfs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(dla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kernela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3.16 i nowszych), APFS, HFS, HFS+, NILFS2. </w:t>
            </w:r>
          </w:p>
          <w:p w14:paraId="5BF40486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mieć możliwość instalacji oraz zarządzania wykorzystując tryb niezależny (per agent) jak również zcentralizowany (poprzez centralną konsolę zarządzającą). </w:t>
            </w:r>
          </w:p>
          <w:p w14:paraId="3B5E6E82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systemy oparte o Microsoft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Failover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Cluster. </w:t>
            </w:r>
          </w:p>
          <w:p w14:paraId="30C2454C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zabezpieczanie do oraz odzyskiwanie z urządzeń blokowych pozwalając na odzysk całej maszyny (tzw.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bare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metal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recovery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) wybranych wolumenów, oraz wybranych plików i folderów. </w:t>
            </w:r>
          </w:p>
          <w:p w14:paraId="27E946CF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backup podłączonych dysków USB. </w:t>
            </w:r>
          </w:p>
          <w:p w14:paraId="3B4E30A4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Kopia zapasowa całej maszyny oraz pojedynczych wolumenów musi być wykonywana na poziomie blokowym. </w:t>
            </w:r>
          </w:p>
          <w:p w14:paraId="41ACDB52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pozwalać na przechowywanie kopii zapasowych na: </w:t>
            </w:r>
          </w:p>
          <w:p w14:paraId="1F66A72B" w14:textId="77777777" w:rsidR="00F6616D" w:rsidRPr="009B1699" w:rsidRDefault="00F6616D" w:rsidP="00F6616D">
            <w:pPr>
              <w:pStyle w:val="Akapitzlist"/>
              <w:numPr>
                <w:ilvl w:val="1"/>
                <w:numId w:val="52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Lokalnych (wewnętrznych) dyskach zabezpieczanej maszyny, </w:t>
            </w:r>
          </w:p>
          <w:p w14:paraId="4027CFF3" w14:textId="77777777" w:rsidR="00F6616D" w:rsidRPr="009B1699" w:rsidRDefault="00F6616D" w:rsidP="00F6616D">
            <w:pPr>
              <w:pStyle w:val="Akapitzlist"/>
              <w:numPr>
                <w:ilvl w:val="1"/>
                <w:numId w:val="52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Direct Attached Storage (DAS), takich jak zewnętrzne dyski USB,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eSATA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lub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Firewire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52616103" w14:textId="77777777" w:rsidR="00F6616D" w:rsidRPr="009B1699" w:rsidRDefault="00F6616D" w:rsidP="00F6616D">
            <w:pPr>
              <w:pStyle w:val="Akapitzlist"/>
              <w:numPr>
                <w:ilvl w:val="1"/>
                <w:numId w:val="52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Network Attached Storage (NAS) pozwalającym na wystawienie swoich zasobów poprzez SMB (CIFS) lub NFS, </w:t>
            </w:r>
          </w:p>
          <w:p w14:paraId="7CD391B8" w14:textId="77777777" w:rsidR="00F6616D" w:rsidRPr="009B1699" w:rsidRDefault="00F6616D" w:rsidP="00F6616D">
            <w:pPr>
              <w:pStyle w:val="Akapitzlist"/>
              <w:numPr>
                <w:ilvl w:val="1"/>
                <w:numId w:val="52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Zcentralizowanym repozytorium danych, </w:t>
            </w:r>
          </w:p>
          <w:p w14:paraId="5B8A33AE" w14:textId="77777777" w:rsidR="00F6616D" w:rsidRPr="009B1699" w:rsidRDefault="00F6616D" w:rsidP="00F6616D">
            <w:pPr>
              <w:pStyle w:val="Akapitzlist"/>
              <w:numPr>
                <w:ilvl w:val="1"/>
                <w:numId w:val="52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lastRenderedPageBreak/>
              <w:t xml:space="preserve">Bezpośrednio na zasobach Chmury. </w:t>
            </w:r>
          </w:p>
          <w:p w14:paraId="5FED9385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deduplikacje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oraz kompresję na źródle. Dane wysyłane na repozytorium muszą być już odpowiednio przetworzone. </w:t>
            </w:r>
          </w:p>
          <w:p w14:paraId="38413214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kontrolę pasma sieciowego. </w:t>
            </w:r>
          </w:p>
          <w:p w14:paraId="382AFE29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ograniczenie wykonywania backupów dla konkretnych sieci bezprzewodowych. </w:t>
            </w:r>
          </w:p>
          <w:p w14:paraId="64653D04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ograniczenia wykonywania backupów dla połączeń VPN. </w:t>
            </w:r>
          </w:p>
          <w:p w14:paraId="1AE29F4B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śledzenie zmienionych bloków podczas wykonywania blokowych kopii zapasowych. Dla systemów Windows technologia śledzenia bloków dla systemów serwerowych musi być certyfikowana przez Microsoft. </w:t>
            </w:r>
          </w:p>
          <w:p w14:paraId="0305B5C0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skrypty wykonywane przed i po wykonaniu zadania oraz przed i po wykonaniu migawki na poziomie wolumenu. </w:t>
            </w:r>
          </w:p>
          <w:p w14:paraId="0D1A2E64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technologię BitLocker. </w:t>
            </w:r>
          </w:p>
          <w:p w14:paraId="4072692E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uruchamianie z nośnika odtwarzania. </w:t>
            </w:r>
          </w:p>
          <w:p w14:paraId="0039D2B0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odzysk pojedynczych elementów aplikacji z jednoprzebiegowej kopii zapasowej dla: </w:t>
            </w:r>
          </w:p>
          <w:p w14:paraId="45544AFB" w14:textId="77777777" w:rsidR="00F6616D" w:rsidRPr="009B1699" w:rsidRDefault="00F6616D" w:rsidP="00F6616D">
            <w:pPr>
              <w:pStyle w:val="Akapitzlist"/>
              <w:numPr>
                <w:ilvl w:val="0"/>
                <w:numId w:val="54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Microsoft Exchange 2010 i nowszych, </w:t>
            </w:r>
          </w:p>
          <w:p w14:paraId="4DCD5CFF" w14:textId="77777777" w:rsidR="00F6616D" w:rsidRPr="009B1699" w:rsidRDefault="00F6616D" w:rsidP="00F6616D">
            <w:pPr>
              <w:pStyle w:val="Akapitzlist"/>
              <w:numPr>
                <w:ilvl w:val="0"/>
                <w:numId w:val="54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Microsoft Active Directory 2003 I nowszych, </w:t>
            </w:r>
          </w:p>
          <w:p w14:paraId="5A757462" w14:textId="77777777" w:rsidR="00F6616D" w:rsidRPr="009B1699" w:rsidRDefault="00F6616D" w:rsidP="00F6616D">
            <w:pPr>
              <w:pStyle w:val="Akapitzlist"/>
              <w:numPr>
                <w:ilvl w:val="0"/>
                <w:numId w:val="54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Microsoft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Sharepoint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2010 i nowszych, </w:t>
            </w:r>
          </w:p>
          <w:p w14:paraId="66FEB3F5" w14:textId="77777777" w:rsidR="00F6616D" w:rsidRPr="009B1699" w:rsidRDefault="00F6616D" w:rsidP="00F6616D">
            <w:pPr>
              <w:pStyle w:val="Akapitzlist"/>
              <w:numPr>
                <w:ilvl w:val="0"/>
                <w:numId w:val="54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Microsoft SQL 2005 i nowszych, </w:t>
            </w:r>
          </w:p>
          <w:p w14:paraId="544AAE78" w14:textId="77777777" w:rsidR="00F6616D" w:rsidRPr="009B1699" w:rsidRDefault="00F6616D" w:rsidP="00F6616D">
            <w:pPr>
              <w:pStyle w:val="Akapitzlist"/>
              <w:numPr>
                <w:ilvl w:val="0"/>
                <w:numId w:val="54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lastRenderedPageBreak/>
              <w:t>Oracle 11g i nowszych.</w:t>
            </w:r>
          </w:p>
          <w:p w14:paraId="50142415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Rozwiązanie musi wspierać odzysk do konkretnego punktu w czasie (point-in-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time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) dla wspieranych systemów bazodanowych. </w:t>
            </w:r>
          </w:p>
          <w:p w14:paraId="2FB92873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umożliwiać natychmiastowe publikowanie baz MS SQL poprzez bezpośrednie uruchomienie ich z pliku backupu. </w:t>
            </w:r>
          </w:p>
          <w:p w14:paraId="6D51900D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odzysk obrazów kopii zapasowych bezpośrednio do Microsoft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Azure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, Microsoft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Azure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Stack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oraz Amazon EC2. </w:t>
            </w:r>
          </w:p>
          <w:p w14:paraId="6D103F7A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szyfrowanie. </w:t>
            </w:r>
          </w:p>
          <w:p w14:paraId="236015CC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możliwość wykonywania kopii zapasowych stacji klienckich, lokalnie do repozytorium tymczasowego (cache) gdy połączenie sieciowe do głównego repozytorium kopii zapasowych jest niedostępne. </w:t>
            </w:r>
          </w:p>
          <w:p w14:paraId="3830EAEF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posiadać funkcjonalność automatycznego zmniejszenia szybkości przetwarzania danych, aby nie dopuścić do obniżenia wydajności systemu zabezpieczanego. </w:t>
            </w:r>
          </w:p>
          <w:p w14:paraId="47B192AA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Rozwiązanie musi wspierać tworzenie wielu zadań backupowych. </w:t>
            </w:r>
          </w:p>
          <w:p w14:paraId="0254544F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Powyższa funkcjonalność ma działać w środowisku wirtualnym i/lub fizycznym. Wymagane jest dostarczenie licencji dla zabezpieczenie minimum 5 sztuk wirtualnych i/lub fizycznych serwerów z możliwością rozbudowy do maksymalnie 50 sztuk.</w:t>
            </w:r>
          </w:p>
          <w:p w14:paraId="7833184A" w14:textId="77777777" w:rsidR="00F6616D" w:rsidRPr="009B1699" w:rsidRDefault="00F6616D" w:rsidP="00F6616D">
            <w:pPr>
              <w:pStyle w:val="Akapitzlist"/>
              <w:numPr>
                <w:ilvl w:val="0"/>
                <w:numId w:val="53"/>
              </w:numPr>
              <w:ind w:left="223" w:hanging="142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Wraz z oprogramowanie wymagane jest dostarczenie wsparcia producenta oprogramowania na okres 12 miesięcy.</w:t>
            </w:r>
          </w:p>
          <w:p w14:paraId="5B37B490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ind w:left="223" w:hanging="142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316D574" w14:textId="77777777" w:rsidR="00F6616D" w:rsidRPr="009B1699" w:rsidRDefault="00F6616D" w:rsidP="00BF636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lastRenderedPageBreak/>
              <w:t>TAK</w:t>
            </w:r>
          </w:p>
        </w:tc>
        <w:tc>
          <w:tcPr>
            <w:tcW w:w="2977" w:type="dxa"/>
          </w:tcPr>
          <w:p w14:paraId="1E076E27" w14:textId="77777777" w:rsidR="00F6616D" w:rsidRPr="009B1699" w:rsidRDefault="00F6616D" w:rsidP="00BF6366">
            <w:pPr>
              <w:pStyle w:val="Akapitzlist"/>
              <w:ind w:left="1065"/>
              <w:rPr>
                <w:rFonts w:cstheme="minorHAnsi"/>
                <w:sz w:val="20"/>
                <w:szCs w:val="20"/>
              </w:rPr>
            </w:pPr>
          </w:p>
        </w:tc>
      </w:tr>
    </w:tbl>
    <w:p w14:paraId="5510AE49" w14:textId="77777777" w:rsidR="00F6616D" w:rsidRPr="000E1D81" w:rsidRDefault="00F6616D" w:rsidP="00F6616D">
      <w:pPr>
        <w:pStyle w:val="Akapitzlist"/>
        <w:rPr>
          <w:rFonts w:cstheme="minorHAnsi"/>
          <w:b/>
          <w:bCs/>
        </w:rPr>
      </w:pPr>
    </w:p>
    <w:p w14:paraId="7BFB0E11" w14:textId="77777777" w:rsidR="00F6616D" w:rsidRPr="00B2733F" w:rsidRDefault="00F6616D" w:rsidP="00F6616D">
      <w:pPr>
        <w:pStyle w:val="Akapitzlist"/>
        <w:numPr>
          <w:ilvl w:val="0"/>
          <w:numId w:val="4"/>
        </w:numPr>
        <w:spacing w:after="15" w:line="267" w:lineRule="auto"/>
        <w:ind w:right="38"/>
        <w:jc w:val="both"/>
        <w:rPr>
          <w:rFonts w:cstheme="minorHAnsi"/>
          <w:b/>
          <w:bCs/>
          <w:color w:val="FF0000"/>
          <w:sz w:val="20"/>
          <w:szCs w:val="20"/>
        </w:rPr>
      </w:pPr>
      <w:r w:rsidRPr="00B2733F">
        <w:rPr>
          <w:rFonts w:cstheme="minorHAnsi"/>
          <w:b/>
          <w:bCs/>
          <w:color w:val="FF0000"/>
          <w:sz w:val="20"/>
          <w:szCs w:val="20"/>
        </w:rPr>
        <w:t>Oprogramowanie do robienia kopii zapasowych komputerów</w:t>
      </w:r>
    </w:p>
    <w:p w14:paraId="6957A36D" w14:textId="77777777" w:rsidR="00F6616D" w:rsidRPr="009B1699" w:rsidRDefault="00F6616D" w:rsidP="00F6616D">
      <w:pPr>
        <w:pStyle w:val="Akapitzlist"/>
        <w:rPr>
          <w:rFonts w:cstheme="minorHAnsi"/>
          <w:sz w:val="20"/>
          <w:szCs w:val="20"/>
        </w:rPr>
      </w:pPr>
    </w:p>
    <w:p w14:paraId="6225732C" w14:textId="4B63EF29" w:rsidR="00F6616D" w:rsidRPr="009B1699" w:rsidRDefault="009B1699" w:rsidP="00F6616D">
      <w:pPr>
        <w:spacing w:after="0"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Zamawiający wymaga</w:t>
      </w:r>
      <w:r w:rsidR="00F6616D" w:rsidRPr="009B1699">
        <w:rPr>
          <w:rFonts w:cstheme="minorHAnsi"/>
          <w:sz w:val="20"/>
          <w:szCs w:val="20"/>
        </w:rPr>
        <w:t xml:space="preserve"> dostarczeni</w:t>
      </w:r>
      <w:r>
        <w:rPr>
          <w:rFonts w:cstheme="minorHAnsi"/>
          <w:sz w:val="20"/>
          <w:szCs w:val="20"/>
        </w:rPr>
        <w:t>a</w:t>
      </w:r>
      <w:r w:rsidR="00F6616D" w:rsidRPr="009B1699">
        <w:rPr>
          <w:rFonts w:cstheme="minorHAnsi"/>
          <w:sz w:val="20"/>
          <w:szCs w:val="20"/>
        </w:rPr>
        <w:t xml:space="preserve"> bezterminowych licencji na oprogramowanie do robienia kopii zapasowych 40 komputerów spełniającej poniżej opisane minimalne parametry:</w:t>
      </w:r>
    </w:p>
    <w:p w14:paraId="51C05260" w14:textId="77777777" w:rsidR="00F6616D" w:rsidRPr="009B1699" w:rsidRDefault="00F6616D" w:rsidP="00F6616D">
      <w:pPr>
        <w:spacing w:after="0" w:line="360" w:lineRule="auto"/>
        <w:rPr>
          <w:rFonts w:cstheme="minorHAnsi"/>
          <w:sz w:val="20"/>
          <w:szCs w:val="20"/>
        </w:rPr>
      </w:pPr>
    </w:p>
    <w:p w14:paraId="5A24FC39" w14:textId="77777777" w:rsidR="00F6616D" w:rsidRPr="009B1699" w:rsidRDefault="00F6616D" w:rsidP="00F6616D">
      <w:pPr>
        <w:spacing w:after="0" w:line="360" w:lineRule="auto"/>
        <w:rPr>
          <w:rFonts w:cstheme="minorHAnsi"/>
          <w:sz w:val="20"/>
          <w:szCs w:val="20"/>
        </w:rPr>
      </w:pPr>
    </w:p>
    <w:tbl>
      <w:tblPr>
        <w:tblW w:w="10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2976"/>
        <w:gridCol w:w="2976"/>
        <w:gridCol w:w="2976"/>
      </w:tblGrid>
      <w:tr w:rsidR="00F6616D" w:rsidRPr="009B1699" w14:paraId="109F4A7F" w14:textId="77777777" w:rsidTr="00BF6366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57ECFE42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caps/>
                <w:sz w:val="20"/>
                <w:szCs w:val="20"/>
              </w:rPr>
              <w:t>Cecha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9E304DE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caps/>
                <w:sz w:val="20"/>
                <w:szCs w:val="20"/>
              </w:rPr>
              <w:t>Wymagania minimalne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53E78C9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Parametry graniczne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8ACA371" w14:textId="77777777" w:rsidR="00F6616D" w:rsidRPr="009B1699" w:rsidRDefault="00F6616D" w:rsidP="00BF636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Treść oferty</w:t>
            </w:r>
          </w:p>
          <w:p w14:paraId="7206F985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(parametry oferowane) *</w:t>
            </w:r>
          </w:p>
        </w:tc>
      </w:tr>
      <w:tr w:rsidR="00F6616D" w:rsidRPr="009B1699" w14:paraId="29BAC79B" w14:textId="77777777" w:rsidTr="00BF6366">
        <w:trPr>
          <w:jc w:val="center"/>
        </w:trPr>
        <w:tc>
          <w:tcPr>
            <w:tcW w:w="1555" w:type="dxa"/>
            <w:vAlign w:val="center"/>
          </w:tcPr>
          <w:p w14:paraId="49F9A242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</w:rPr>
              <w:t>Funkcje realizowane przez system</w:t>
            </w:r>
          </w:p>
        </w:tc>
        <w:tc>
          <w:tcPr>
            <w:tcW w:w="2976" w:type="dxa"/>
            <w:vAlign w:val="center"/>
          </w:tcPr>
          <w:p w14:paraId="08D299B1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Możliwość backupu 40 komputerów</w:t>
            </w:r>
          </w:p>
          <w:p w14:paraId="125EDB5E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Oprogramowanie działające w architekturze klient-serwer w oparciu o protokół TCP/IP, z centralnym modułem sterowania wykonywaniem kopii zapasowych z dysków komputerów klienckich </w:t>
            </w:r>
          </w:p>
          <w:p w14:paraId="5C12643D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Program serwerowy kompatybilny z systemami: Microsoft Windows XP, Vista, Windows 7, Windows 8, Windows 10; Windows 11; Microsoft Windows Server 2003, 2008, 2012, 2016, 2019, 2022, Linux, BSD, Mac OS X, QNAP,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Synology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89C4FC0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Program kliencki kompatybilny z systemami: Microsoft Windows 2000, XP, Vista, Windows 7, Windows 8, Windows 10; Windows 11; Microsoft Windows Server 2000, 2003, 2008, 2012, 2016, 2019, 2022, Linux, BSD, Mac OS X, QNAP,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Synology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2FAC5F8E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Możliwość archiwizacji pełnej, przyrostowej/różnicowej i delta (różnica na poziomie fragmentów plików) </w:t>
            </w:r>
          </w:p>
          <w:p w14:paraId="02DA8628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Możliwość archiwizacji otwartych i zablokowanych plików bez korzystania z usługi Volume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Shadow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Copy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Service (VSS) </w:t>
            </w:r>
          </w:p>
          <w:p w14:paraId="14596F85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Automatyczny backup przy wyłączaniu komputera </w:t>
            </w:r>
          </w:p>
          <w:p w14:paraId="461803A1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Możliwość wybrania do archiwizacji lub wykluczenia z archiwizacji określonych woluminów, katalogów, </w:t>
            </w:r>
            <w:r w:rsidRPr="009B1699">
              <w:rPr>
                <w:rFonts w:cstheme="minorHAnsi"/>
                <w:sz w:val="20"/>
                <w:szCs w:val="20"/>
              </w:rPr>
              <w:lastRenderedPageBreak/>
              <w:t xml:space="preserve">plików za pomocą symboli wieloznacznych * i ? </w:t>
            </w:r>
          </w:p>
          <w:p w14:paraId="22501ED1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Backup całego systemu operacyjnego i zainstalowanych programów (minimum Windows) </w:t>
            </w:r>
          </w:p>
          <w:p w14:paraId="76BAFDE8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Backup baz danych i plików poczty w trybie online i offline </w:t>
            </w:r>
          </w:p>
          <w:p w14:paraId="7EABA025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Kopie rotacyjne (wersjonowanie) </w:t>
            </w:r>
          </w:p>
          <w:p w14:paraId="192B96D1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Zapis archiwów w otwartym formacie (ZIP 64-bit) </w:t>
            </w:r>
          </w:p>
          <w:p w14:paraId="38458EA4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>Odzyskiwanie systemu operacyjnego na czystym dysku twardym bez konieczności ponownej instalacji (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bare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metal 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restore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) </w:t>
            </w:r>
          </w:p>
          <w:p w14:paraId="5F7E04B0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Bezpośrednie odzyskiwanie plików do lokalizacji oryginalnej </w:t>
            </w:r>
          </w:p>
          <w:p w14:paraId="0086CF59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Odzyskiwanie z kopii różnicowych i delta tak jak z kopii pełnych </w:t>
            </w:r>
          </w:p>
          <w:p w14:paraId="4ECD4307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Szyfrowanie archiwów i transferu zapewniających bezpieczeństwo sieci i informacji wymaganych przez RODO </w:t>
            </w:r>
          </w:p>
          <w:p w14:paraId="33913824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Kompresja po stronie stacji roboczej </w:t>
            </w:r>
          </w:p>
          <w:p w14:paraId="65237ECA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Replikacja archiwów na dodatkowy dysk twardy, NAS, serwer FTP, </w:t>
            </w:r>
          </w:p>
          <w:p w14:paraId="1DC3F0B0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9B1699">
              <w:rPr>
                <w:rFonts w:cstheme="minorHAnsi"/>
                <w:sz w:val="20"/>
                <w:szCs w:val="20"/>
              </w:rPr>
              <w:t>Replikcacja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na napęd optyczny: CD, DVD, Blu-Ray, HD-DVD i napęd taśmowy: DDS, DLT, LTO, AIT (</w:t>
            </w:r>
            <w:proofErr w:type="spellStart"/>
            <w:r w:rsidRPr="009B1699">
              <w:rPr>
                <w:rFonts w:cstheme="minorHAnsi"/>
                <w:sz w:val="20"/>
                <w:szCs w:val="20"/>
              </w:rPr>
              <w:t>miniumum</w:t>
            </w:r>
            <w:proofErr w:type="spellEnd"/>
            <w:r w:rsidRPr="009B1699">
              <w:rPr>
                <w:rFonts w:cstheme="minorHAnsi"/>
                <w:sz w:val="20"/>
                <w:szCs w:val="20"/>
              </w:rPr>
              <w:t xml:space="preserve"> Windows) </w:t>
            </w:r>
          </w:p>
          <w:p w14:paraId="00F55999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Centralne sterowanie całym Systemem z jednego miejsca </w:t>
            </w:r>
          </w:p>
          <w:p w14:paraId="5F7AE4E6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Transparentna archiwizacja wykonywana w tle, która nie jest odczuwalna przez pracowników </w:t>
            </w:r>
          </w:p>
          <w:p w14:paraId="08AC2CBE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Możliwość równoległej archiwizacji wszystkich komputerów podłączonych do sieci LAN/WAN </w:t>
            </w:r>
          </w:p>
          <w:p w14:paraId="503D2427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Wysyłanie Alertów administracyjnych na e-mail </w:t>
            </w:r>
          </w:p>
          <w:p w14:paraId="54A0CFAC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Możliwość uruchamiania zewnętrznych programów, skryptów i plików wsadowych na serwerze backupu i na komputerach zdalnych </w:t>
            </w:r>
          </w:p>
          <w:p w14:paraId="384BDBB7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lastRenderedPageBreak/>
              <w:t xml:space="preserve">Raporty podsumowujące przebieg archiwizacji, zawierające informacje na temat zaległych zadań archiwizacji oraz statystyki </w:t>
            </w:r>
          </w:p>
          <w:p w14:paraId="5138DA57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Automatyczna aktualizacja oprogramowania na komputerach zdalnych </w:t>
            </w:r>
          </w:p>
          <w:p w14:paraId="0D1D13CD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Bezterminowa licencja - licencja nie może być ograniczona czasowo </w:t>
            </w:r>
          </w:p>
          <w:p w14:paraId="2F8D4AEF" w14:textId="77777777" w:rsidR="00F6616D" w:rsidRPr="009B1699" w:rsidRDefault="00F6616D" w:rsidP="00F6616D">
            <w:pPr>
              <w:numPr>
                <w:ilvl w:val="0"/>
                <w:numId w:val="51"/>
              </w:numPr>
              <w:tabs>
                <w:tab w:val="clear" w:pos="720"/>
              </w:tabs>
              <w:spacing w:before="100" w:beforeAutospacing="1" w:after="100" w:afterAutospacing="1" w:line="240" w:lineRule="auto"/>
              <w:ind w:left="358" w:right="38" w:hanging="284"/>
              <w:jc w:val="both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sz w:val="20"/>
                <w:szCs w:val="20"/>
              </w:rPr>
              <w:t xml:space="preserve">Interfejs, instrukcja i pomoc techniczna w języku polskim </w:t>
            </w:r>
          </w:p>
          <w:p w14:paraId="5A8073C9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ind w:left="358" w:hanging="284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0CE6D25F" w14:textId="77777777" w:rsidR="00F6616D" w:rsidRPr="009B1699" w:rsidRDefault="00F6616D" w:rsidP="00BF6366">
            <w:pPr>
              <w:spacing w:before="100" w:beforeAutospacing="1" w:after="100" w:afterAutospacing="1" w:line="240" w:lineRule="auto"/>
              <w:ind w:left="358" w:hanging="284"/>
              <w:jc w:val="center"/>
              <w:rPr>
                <w:rFonts w:cstheme="minorHAnsi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lastRenderedPageBreak/>
              <w:t>TAK</w:t>
            </w:r>
          </w:p>
        </w:tc>
        <w:tc>
          <w:tcPr>
            <w:tcW w:w="2976" w:type="dxa"/>
          </w:tcPr>
          <w:p w14:paraId="0E212CA7" w14:textId="77777777" w:rsidR="00F6616D" w:rsidRPr="009B1699" w:rsidRDefault="00F6616D" w:rsidP="00BF6366">
            <w:pPr>
              <w:spacing w:before="100" w:beforeAutospacing="1" w:after="100" w:afterAutospacing="1" w:line="240" w:lineRule="auto"/>
              <w:ind w:left="358" w:hanging="284"/>
              <w:rPr>
                <w:rFonts w:cstheme="minorHAnsi"/>
                <w:sz w:val="20"/>
                <w:szCs w:val="20"/>
              </w:rPr>
            </w:pPr>
          </w:p>
        </w:tc>
      </w:tr>
    </w:tbl>
    <w:p w14:paraId="7D883CFA" w14:textId="77777777" w:rsidR="00F6616D" w:rsidRPr="009B1699" w:rsidRDefault="00F6616D" w:rsidP="00F6616D">
      <w:pPr>
        <w:pStyle w:val="Akapitzlist"/>
        <w:rPr>
          <w:rFonts w:cstheme="minorHAnsi"/>
          <w:b/>
          <w:bCs/>
          <w:sz w:val="20"/>
          <w:szCs w:val="20"/>
        </w:rPr>
      </w:pPr>
    </w:p>
    <w:p w14:paraId="6E984172" w14:textId="77777777" w:rsidR="00F6616D" w:rsidRPr="009B1699" w:rsidRDefault="00F6616D" w:rsidP="00F6616D">
      <w:pPr>
        <w:pStyle w:val="Akapitzlist"/>
        <w:rPr>
          <w:rFonts w:cstheme="minorHAnsi"/>
          <w:b/>
          <w:bCs/>
          <w:sz w:val="20"/>
          <w:szCs w:val="20"/>
        </w:rPr>
      </w:pPr>
    </w:p>
    <w:p w14:paraId="6213B1B7" w14:textId="77777777" w:rsidR="00F6616D" w:rsidRPr="00B2733F" w:rsidRDefault="00F6616D" w:rsidP="00F6616D">
      <w:pPr>
        <w:pStyle w:val="Akapitzlist"/>
        <w:numPr>
          <w:ilvl w:val="0"/>
          <w:numId w:val="4"/>
        </w:numPr>
        <w:spacing w:after="15" w:line="267" w:lineRule="auto"/>
        <w:ind w:right="38"/>
        <w:jc w:val="both"/>
        <w:rPr>
          <w:rFonts w:cstheme="minorHAnsi"/>
          <w:b/>
          <w:bCs/>
          <w:color w:val="FF0000"/>
          <w:sz w:val="20"/>
          <w:szCs w:val="20"/>
        </w:rPr>
      </w:pPr>
      <w:r w:rsidRPr="00B2733F">
        <w:rPr>
          <w:rFonts w:cstheme="minorHAnsi"/>
          <w:b/>
          <w:bCs/>
          <w:color w:val="FF0000"/>
          <w:sz w:val="20"/>
          <w:szCs w:val="20"/>
        </w:rPr>
        <w:t xml:space="preserve">Szafa RACK 19’ </w:t>
      </w:r>
    </w:p>
    <w:p w14:paraId="2895AAB3" w14:textId="77777777" w:rsidR="00F6616D" w:rsidRPr="009B1699" w:rsidRDefault="00F6616D" w:rsidP="00F6616D">
      <w:pPr>
        <w:pStyle w:val="Akapitzlist"/>
        <w:rPr>
          <w:rFonts w:cstheme="minorHAnsi"/>
          <w:sz w:val="20"/>
          <w:szCs w:val="20"/>
        </w:rPr>
      </w:pPr>
    </w:p>
    <w:p w14:paraId="10C25A1D" w14:textId="551F6F8A" w:rsidR="00F6616D" w:rsidRPr="009B1699" w:rsidRDefault="009B1699" w:rsidP="00F6616D">
      <w:pPr>
        <w:spacing w:after="0"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Zamawiający wymaga</w:t>
      </w:r>
      <w:r w:rsidR="00F6616D" w:rsidRPr="009B1699">
        <w:rPr>
          <w:rFonts w:cstheme="minorHAnsi"/>
          <w:sz w:val="20"/>
          <w:szCs w:val="20"/>
        </w:rPr>
        <w:t xml:space="preserve"> dostarczenie 1 szt. szafy </w:t>
      </w:r>
      <w:proofErr w:type="spellStart"/>
      <w:r w:rsidR="00F6616D" w:rsidRPr="009B1699">
        <w:rPr>
          <w:rFonts w:cstheme="minorHAnsi"/>
          <w:sz w:val="20"/>
          <w:szCs w:val="20"/>
        </w:rPr>
        <w:t>rack</w:t>
      </w:r>
      <w:proofErr w:type="spellEnd"/>
      <w:r w:rsidR="00F6616D" w:rsidRPr="009B1699">
        <w:rPr>
          <w:rFonts w:cstheme="minorHAnsi"/>
          <w:sz w:val="20"/>
          <w:szCs w:val="20"/>
        </w:rPr>
        <w:t xml:space="preserve"> spełniającej poniżej opisane minimalne parametry:</w:t>
      </w:r>
    </w:p>
    <w:p w14:paraId="0B07D026" w14:textId="77777777" w:rsidR="00F6616D" w:rsidRPr="009B1699" w:rsidRDefault="00F6616D" w:rsidP="00F6616D">
      <w:pPr>
        <w:spacing w:after="0" w:line="360" w:lineRule="auto"/>
        <w:rPr>
          <w:rFonts w:cstheme="minorHAnsi"/>
          <w:sz w:val="20"/>
          <w:szCs w:val="20"/>
        </w:rPr>
      </w:pPr>
    </w:p>
    <w:tbl>
      <w:tblPr>
        <w:tblW w:w="10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5"/>
        <w:gridCol w:w="2574"/>
        <w:gridCol w:w="2574"/>
        <w:gridCol w:w="2574"/>
      </w:tblGrid>
      <w:tr w:rsidR="00F6616D" w:rsidRPr="009B1699" w14:paraId="7F268BC9" w14:textId="77777777" w:rsidTr="00BF6366">
        <w:trPr>
          <w:jc w:val="center"/>
        </w:trPr>
        <w:tc>
          <w:tcPr>
            <w:tcW w:w="2955" w:type="dxa"/>
            <w:shd w:val="clear" w:color="auto" w:fill="auto"/>
            <w:vAlign w:val="center"/>
          </w:tcPr>
          <w:p w14:paraId="45C8EB77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caps/>
                <w:sz w:val="20"/>
                <w:szCs w:val="20"/>
              </w:rPr>
              <w:t>Cecha</w:t>
            </w:r>
          </w:p>
        </w:tc>
        <w:tc>
          <w:tcPr>
            <w:tcW w:w="2574" w:type="dxa"/>
            <w:shd w:val="clear" w:color="auto" w:fill="auto"/>
            <w:vAlign w:val="center"/>
          </w:tcPr>
          <w:p w14:paraId="47FE0DC5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caps/>
                <w:sz w:val="20"/>
                <w:szCs w:val="20"/>
              </w:rPr>
              <w:t>Wymagania minimalne</w:t>
            </w:r>
          </w:p>
        </w:tc>
        <w:tc>
          <w:tcPr>
            <w:tcW w:w="2574" w:type="dxa"/>
            <w:shd w:val="clear" w:color="auto" w:fill="auto"/>
            <w:vAlign w:val="center"/>
          </w:tcPr>
          <w:p w14:paraId="78631ABA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Parametry graniczne</w:t>
            </w:r>
          </w:p>
        </w:tc>
        <w:tc>
          <w:tcPr>
            <w:tcW w:w="2574" w:type="dxa"/>
            <w:shd w:val="clear" w:color="auto" w:fill="auto"/>
            <w:vAlign w:val="center"/>
          </w:tcPr>
          <w:p w14:paraId="0D053B73" w14:textId="77777777" w:rsidR="00F6616D" w:rsidRPr="009B1699" w:rsidRDefault="00F6616D" w:rsidP="00BF636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sz w:val="20"/>
                <w:szCs w:val="20"/>
                <w:lang w:eastAsia="zh-CN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Treść oferty</w:t>
            </w:r>
          </w:p>
          <w:p w14:paraId="1CC65138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b/>
                <w:caps/>
                <w:sz w:val="20"/>
                <w:szCs w:val="20"/>
              </w:rPr>
            </w:pPr>
            <w:r w:rsidRPr="009B1699">
              <w:rPr>
                <w:rFonts w:cstheme="minorHAnsi"/>
                <w:b/>
                <w:kern w:val="1"/>
                <w:sz w:val="20"/>
                <w:szCs w:val="20"/>
                <w:lang w:eastAsia="zh-CN"/>
              </w:rPr>
              <w:t>(parametry oferowane) *</w:t>
            </w:r>
          </w:p>
        </w:tc>
      </w:tr>
      <w:tr w:rsidR="00F6616D" w:rsidRPr="009B1699" w14:paraId="46BDC1FF" w14:textId="77777777" w:rsidTr="00BF6366">
        <w:trPr>
          <w:jc w:val="center"/>
        </w:trPr>
        <w:tc>
          <w:tcPr>
            <w:tcW w:w="2955" w:type="dxa"/>
            <w:vAlign w:val="center"/>
          </w:tcPr>
          <w:p w14:paraId="04CD91F0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</w:rPr>
              <w:t>Wysokość:</w:t>
            </w:r>
          </w:p>
        </w:tc>
        <w:tc>
          <w:tcPr>
            <w:tcW w:w="2574" w:type="dxa"/>
            <w:vAlign w:val="center"/>
          </w:tcPr>
          <w:p w14:paraId="5D6457A9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</w:rPr>
              <w:t>42 U</w:t>
            </w:r>
          </w:p>
        </w:tc>
        <w:tc>
          <w:tcPr>
            <w:tcW w:w="2574" w:type="dxa"/>
            <w:vAlign w:val="center"/>
          </w:tcPr>
          <w:p w14:paraId="6D83E66D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74" w:type="dxa"/>
          </w:tcPr>
          <w:p w14:paraId="782BE359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F6616D" w:rsidRPr="009B1699" w14:paraId="333E709D" w14:textId="77777777" w:rsidTr="00BF6366">
        <w:trPr>
          <w:jc w:val="center"/>
        </w:trPr>
        <w:tc>
          <w:tcPr>
            <w:tcW w:w="2955" w:type="dxa"/>
            <w:vAlign w:val="center"/>
          </w:tcPr>
          <w:p w14:paraId="78C8266E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Typ szafy:</w:t>
            </w:r>
          </w:p>
        </w:tc>
        <w:tc>
          <w:tcPr>
            <w:tcW w:w="2574" w:type="dxa"/>
            <w:vAlign w:val="center"/>
          </w:tcPr>
          <w:p w14:paraId="31773F26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Stojąca</w:t>
            </w:r>
          </w:p>
        </w:tc>
        <w:tc>
          <w:tcPr>
            <w:tcW w:w="2574" w:type="dxa"/>
            <w:vAlign w:val="center"/>
          </w:tcPr>
          <w:p w14:paraId="46BE71F1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74" w:type="dxa"/>
          </w:tcPr>
          <w:p w14:paraId="1325FBED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F6616D" w:rsidRPr="009B1699" w14:paraId="002C4E74" w14:textId="77777777" w:rsidTr="00BF6366">
        <w:trPr>
          <w:jc w:val="center"/>
        </w:trPr>
        <w:tc>
          <w:tcPr>
            <w:tcW w:w="2955" w:type="dxa"/>
            <w:vAlign w:val="center"/>
          </w:tcPr>
          <w:p w14:paraId="7D7315BE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Kolor:</w:t>
            </w:r>
          </w:p>
        </w:tc>
        <w:tc>
          <w:tcPr>
            <w:tcW w:w="2574" w:type="dxa"/>
            <w:vAlign w:val="center"/>
          </w:tcPr>
          <w:p w14:paraId="43160AA4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Czarny RAL9004</w:t>
            </w:r>
          </w:p>
        </w:tc>
        <w:tc>
          <w:tcPr>
            <w:tcW w:w="2574" w:type="dxa"/>
            <w:vAlign w:val="center"/>
          </w:tcPr>
          <w:p w14:paraId="3FA30FB8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74" w:type="dxa"/>
          </w:tcPr>
          <w:p w14:paraId="6D9ECD06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F6616D" w:rsidRPr="009B1699" w14:paraId="24444C20" w14:textId="77777777" w:rsidTr="00BF6366">
        <w:trPr>
          <w:jc w:val="center"/>
        </w:trPr>
        <w:tc>
          <w:tcPr>
            <w:tcW w:w="2955" w:type="dxa"/>
            <w:vAlign w:val="center"/>
          </w:tcPr>
          <w:p w14:paraId="3ECA6194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Wymiary szafy (S x G x W):</w:t>
            </w:r>
          </w:p>
        </w:tc>
        <w:tc>
          <w:tcPr>
            <w:tcW w:w="2574" w:type="dxa"/>
            <w:vAlign w:val="center"/>
          </w:tcPr>
          <w:p w14:paraId="750E2F66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800 x 1200 x 2097.5 mm</w:t>
            </w:r>
          </w:p>
        </w:tc>
        <w:tc>
          <w:tcPr>
            <w:tcW w:w="2574" w:type="dxa"/>
            <w:vAlign w:val="center"/>
          </w:tcPr>
          <w:p w14:paraId="3C3D52F7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74" w:type="dxa"/>
          </w:tcPr>
          <w:p w14:paraId="17A4B1C3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F6616D" w:rsidRPr="009B1699" w14:paraId="0CEE1A83" w14:textId="77777777" w:rsidTr="00BF6366">
        <w:trPr>
          <w:jc w:val="center"/>
        </w:trPr>
        <w:tc>
          <w:tcPr>
            <w:tcW w:w="2955" w:type="dxa"/>
            <w:vAlign w:val="center"/>
          </w:tcPr>
          <w:p w14:paraId="6B2929A2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Wysokość (górny panel - dolny panel):</w:t>
            </w:r>
          </w:p>
        </w:tc>
        <w:tc>
          <w:tcPr>
            <w:tcW w:w="2574" w:type="dxa"/>
            <w:vAlign w:val="center"/>
          </w:tcPr>
          <w:p w14:paraId="252F2D08" w14:textId="77777777" w:rsidR="00F6616D" w:rsidRPr="009B1699" w:rsidRDefault="00F6616D" w:rsidP="00BF6366">
            <w:pPr>
              <w:tabs>
                <w:tab w:val="left" w:pos="2220"/>
              </w:tabs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</w:rPr>
              <w:tab/>
            </w: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2018.5 mm</w:t>
            </w:r>
          </w:p>
        </w:tc>
        <w:tc>
          <w:tcPr>
            <w:tcW w:w="2574" w:type="dxa"/>
            <w:vAlign w:val="center"/>
          </w:tcPr>
          <w:p w14:paraId="1DDF4514" w14:textId="77777777" w:rsidR="00F6616D" w:rsidRPr="009B1699" w:rsidRDefault="00F6616D" w:rsidP="00BF6366">
            <w:pPr>
              <w:tabs>
                <w:tab w:val="left" w:pos="222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74" w:type="dxa"/>
          </w:tcPr>
          <w:p w14:paraId="1969DA73" w14:textId="77777777" w:rsidR="00F6616D" w:rsidRPr="009B1699" w:rsidRDefault="00F6616D" w:rsidP="00BF6366">
            <w:pPr>
              <w:tabs>
                <w:tab w:val="left" w:pos="2220"/>
              </w:tabs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F6616D" w:rsidRPr="009B1699" w14:paraId="5D76F4AD" w14:textId="77777777" w:rsidTr="00BF6366">
        <w:trPr>
          <w:jc w:val="center"/>
        </w:trPr>
        <w:tc>
          <w:tcPr>
            <w:tcW w:w="2955" w:type="dxa"/>
            <w:vAlign w:val="center"/>
          </w:tcPr>
          <w:p w14:paraId="257BD7ED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- Wysokość (górny panel - podłoże):</w:t>
            </w:r>
          </w:p>
        </w:tc>
        <w:tc>
          <w:tcPr>
            <w:tcW w:w="2574" w:type="dxa"/>
            <w:vAlign w:val="center"/>
          </w:tcPr>
          <w:p w14:paraId="1B176BC0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2091.5 mm</w:t>
            </w:r>
          </w:p>
        </w:tc>
        <w:tc>
          <w:tcPr>
            <w:tcW w:w="2574" w:type="dxa"/>
            <w:vAlign w:val="center"/>
          </w:tcPr>
          <w:p w14:paraId="6C8D779E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74" w:type="dxa"/>
          </w:tcPr>
          <w:p w14:paraId="0A32E48F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F6616D" w:rsidRPr="009B1699" w14:paraId="69D65997" w14:textId="77777777" w:rsidTr="00BF6366">
        <w:trPr>
          <w:jc w:val="center"/>
        </w:trPr>
        <w:tc>
          <w:tcPr>
            <w:tcW w:w="2955" w:type="dxa"/>
            <w:vAlign w:val="center"/>
          </w:tcPr>
          <w:p w14:paraId="37956990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Wyświetlacz LCD</w:t>
            </w:r>
          </w:p>
        </w:tc>
        <w:tc>
          <w:tcPr>
            <w:tcW w:w="2574" w:type="dxa"/>
            <w:vAlign w:val="center"/>
          </w:tcPr>
          <w:p w14:paraId="79FF958C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2574" w:type="dxa"/>
            <w:vAlign w:val="center"/>
          </w:tcPr>
          <w:p w14:paraId="5D190CB3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74" w:type="dxa"/>
          </w:tcPr>
          <w:p w14:paraId="25091E26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F6616D" w:rsidRPr="009B1699" w14:paraId="2F4751AA" w14:textId="77777777" w:rsidTr="00BF6366">
        <w:trPr>
          <w:jc w:val="center"/>
        </w:trPr>
        <w:tc>
          <w:tcPr>
            <w:tcW w:w="2955" w:type="dxa"/>
            <w:vAlign w:val="center"/>
          </w:tcPr>
          <w:p w14:paraId="5F37E220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Panel podłogowy: </w:t>
            </w:r>
          </w:p>
        </w:tc>
        <w:tc>
          <w:tcPr>
            <w:tcW w:w="2574" w:type="dxa"/>
            <w:vAlign w:val="center"/>
          </w:tcPr>
          <w:p w14:paraId="7DEAD185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4 kółka z hamulcem + regulowane nóżki</w:t>
            </w:r>
          </w:p>
        </w:tc>
        <w:tc>
          <w:tcPr>
            <w:tcW w:w="2574" w:type="dxa"/>
            <w:vAlign w:val="center"/>
          </w:tcPr>
          <w:p w14:paraId="3474CABC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74" w:type="dxa"/>
          </w:tcPr>
          <w:p w14:paraId="7F926C07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F6616D" w:rsidRPr="009B1699" w14:paraId="21635A6F" w14:textId="77777777" w:rsidTr="00BF6366">
        <w:trPr>
          <w:jc w:val="center"/>
        </w:trPr>
        <w:tc>
          <w:tcPr>
            <w:tcW w:w="2955" w:type="dxa"/>
            <w:vAlign w:val="center"/>
          </w:tcPr>
          <w:p w14:paraId="5E14A9D1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Wewnętrzna szerokość rozstawu między szynami </w:t>
            </w:r>
            <w:proofErr w:type="spellStart"/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rackowymi</w:t>
            </w:r>
            <w:proofErr w:type="spellEnd"/>
          </w:p>
        </w:tc>
        <w:tc>
          <w:tcPr>
            <w:tcW w:w="2574" w:type="dxa"/>
            <w:vAlign w:val="center"/>
          </w:tcPr>
          <w:p w14:paraId="59C3A691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450 mm</w:t>
            </w:r>
          </w:p>
        </w:tc>
        <w:tc>
          <w:tcPr>
            <w:tcW w:w="2574" w:type="dxa"/>
            <w:vAlign w:val="center"/>
          </w:tcPr>
          <w:p w14:paraId="41D9FB3E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74" w:type="dxa"/>
          </w:tcPr>
          <w:p w14:paraId="628848F2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F6616D" w:rsidRPr="009B1699" w14:paraId="1431D0C0" w14:textId="77777777" w:rsidTr="00BF6366">
        <w:trPr>
          <w:jc w:val="center"/>
        </w:trPr>
        <w:tc>
          <w:tcPr>
            <w:tcW w:w="2955" w:type="dxa"/>
            <w:vAlign w:val="center"/>
          </w:tcPr>
          <w:p w14:paraId="7B912B16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Szerokość rozstawu między otworami szyn </w:t>
            </w:r>
            <w:proofErr w:type="spellStart"/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rackowych</w:t>
            </w:r>
            <w:proofErr w:type="spellEnd"/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2574" w:type="dxa"/>
            <w:vAlign w:val="center"/>
          </w:tcPr>
          <w:p w14:paraId="0B2EF83C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465 mm</w:t>
            </w:r>
          </w:p>
        </w:tc>
        <w:tc>
          <w:tcPr>
            <w:tcW w:w="2574" w:type="dxa"/>
            <w:vAlign w:val="center"/>
          </w:tcPr>
          <w:p w14:paraId="23F5D869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74" w:type="dxa"/>
          </w:tcPr>
          <w:p w14:paraId="297BF9FB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F6616D" w:rsidRPr="009B1699" w14:paraId="3994BC9E" w14:textId="77777777" w:rsidTr="00BF6366">
        <w:trPr>
          <w:jc w:val="center"/>
        </w:trPr>
        <w:tc>
          <w:tcPr>
            <w:tcW w:w="2955" w:type="dxa"/>
            <w:vAlign w:val="center"/>
          </w:tcPr>
          <w:p w14:paraId="562222ED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- Zewnętrzna szerokość między szynami </w:t>
            </w:r>
            <w:proofErr w:type="spellStart"/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rackowymi</w:t>
            </w:r>
            <w:proofErr w:type="spellEnd"/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2574" w:type="dxa"/>
            <w:vAlign w:val="center"/>
          </w:tcPr>
          <w:p w14:paraId="76A2BB61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500 mm</w:t>
            </w:r>
          </w:p>
        </w:tc>
        <w:tc>
          <w:tcPr>
            <w:tcW w:w="2574" w:type="dxa"/>
            <w:vAlign w:val="center"/>
          </w:tcPr>
          <w:p w14:paraId="5BFB7DE9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74" w:type="dxa"/>
          </w:tcPr>
          <w:p w14:paraId="5A1A2F48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F6616D" w:rsidRPr="009B1699" w14:paraId="38B43D10" w14:textId="77777777" w:rsidTr="00BF6366">
        <w:trPr>
          <w:jc w:val="center"/>
        </w:trPr>
        <w:tc>
          <w:tcPr>
            <w:tcW w:w="2955" w:type="dxa"/>
            <w:vAlign w:val="center"/>
          </w:tcPr>
          <w:p w14:paraId="1A14BC9D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Klasa szczelności:</w:t>
            </w:r>
          </w:p>
        </w:tc>
        <w:tc>
          <w:tcPr>
            <w:tcW w:w="2574" w:type="dxa"/>
            <w:vAlign w:val="center"/>
          </w:tcPr>
          <w:p w14:paraId="289483E4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IP20</w:t>
            </w:r>
          </w:p>
        </w:tc>
        <w:tc>
          <w:tcPr>
            <w:tcW w:w="2574" w:type="dxa"/>
            <w:vAlign w:val="center"/>
          </w:tcPr>
          <w:p w14:paraId="649485C9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74" w:type="dxa"/>
          </w:tcPr>
          <w:p w14:paraId="30DD668F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F6616D" w:rsidRPr="009B1699" w14:paraId="7F0FE3C6" w14:textId="77777777" w:rsidTr="00BF6366">
        <w:trPr>
          <w:jc w:val="center"/>
        </w:trPr>
        <w:tc>
          <w:tcPr>
            <w:tcW w:w="2955" w:type="dxa"/>
            <w:vAlign w:val="center"/>
          </w:tcPr>
          <w:p w14:paraId="759762BB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- Panel wentylacyjny:</w:t>
            </w:r>
          </w:p>
        </w:tc>
        <w:tc>
          <w:tcPr>
            <w:tcW w:w="2574" w:type="dxa"/>
            <w:vAlign w:val="center"/>
          </w:tcPr>
          <w:p w14:paraId="4BB38A8E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w zestawie 4 wentylatory 230V w górnej obudowie</w:t>
            </w:r>
          </w:p>
        </w:tc>
        <w:tc>
          <w:tcPr>
            <w:tcW w:w="2574" w:type="dxa"/>
            <w:vAlign w:val="center"/>
          </w:tcPr>
          <w:p w14:paraId="41D755B5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74" w:type="dxa"/>
          </w:tcPr>
          <w:p w14:paraId="7CFFDEB6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F6616D" w:rsidRPr="009B1699" w14:paraId="6EC55127" w14:textId="77777777" w:rsidTr="00BF6366">
        <w:trPr>
          <w:jc w:val="center"/>
        </w:trPr>
        <w:tc>
          <w:tcPr>
            <w:tcW w:w="2955" w:type="dxa"/>
            <w:vAlign w:val="center"/>
          </w:tcPr>
          <w:p w14:paraId="1FA22648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Rodzaj drzwi:</w:t>
            </w:r>
          </w:p>
        </w:tc>
        <w:tc>
          <w:tcPr>
            <w:tcW w:w="2574" w:type="dxa"/>
            <w:vAlign w:val="center"/>
          </w:tcPr>
          <w:p w14:paraId="2AA35BAB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Przednie - Szyba hartowana, Tylnie - Stalowe</w:t>
            </w:r>
          </w:p>
        </w:tc>
        <w:tc>
          <w:tcPr>
            <w:tcW w:w="2574" w:type="dxa"/>
            <w:vAlign w:val="center"/>
          </w:tcPr>
          <w:p w14:paraId="58007BD9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74" w:type="dxa"/>
          </w:tcPr>
          <w:p w14:paraId="259C0DAC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F6616D" w:rsidRPr="009B1699" w14:paraId="50D46E3F" w14:textId="77777777" w:rsidTr="00BF6366">
        <w:trPr>
          <w:jc w:val="center"/>
        </w:trPr>
        <w:tc>
          <w:tcPr>
            <w:tcW w:w="2955" w:type="dxa"/>
            <w:vAlign w:val="center"/>
          </w:tcPr>
          <w:p w14:paraId="22C744EC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Zgodność ze standardami:</w:t>
            </w:r>
          </w:p>
        </w:tc>
        <w:tc>
          <w:tcPr>
            <w:tcW w:w="2574" w:type="dxa"/>
            <w:vAlign w:val="center"/>
          </w:tcPr>
          <w:p w14:paraId="51ABE009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ANSI/EIA RS-310D, IEC297-2, DIN41494; PART1 &amp; PART7, ETSI</w:t>
            </w:r>
          </w:p>
        </w:tc>
        <w:tc>
          <w:tcPr>
            <w:tcW w:w="2574" w:type="dxa"/>
            <w:vAlign w:val="center"/>
          </w:tcPr>
          <w:p w14:paraId="49BE8BFD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74" w:type="dxa"/>
          </w:tcPr>
          <w:p w14:paraId="2E0D5722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F6616D" w:rsidRPr="009B1699" w14:paraId="66DFF31E" w14:textId="77777777" w:rsidTr="00BF6366">
        <w:trPr>
          <w:jc w:val="center"/>
        </w:trPr>
        <w:tc>
          <w:tcPr>
            <w:tcW w:w="2955" w:type="dxa"/>
            <w:vAlign w:val="center"/>
          </w:tcPr>
          <w:p w14:paraId="009637E3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Materiał wykonania</w:t>
            </w:r>
          </w:p>
        </w:tc>
        <w:tc>
          <w:tcPr>
            <w:tcW w:w="2574" w:type="dxa"/>
            <w:vAlign w:val="center"/>
          </w:tcPr>
          <w:p w14:paraId="1DEAC081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Wysokiej jakości stal walcowana, malowana proszkowo</w:t>
            </w:r>
          </w:p>
        </w:tc>
        <w:tc>
          <w:tcPr>
            <w:tcW w:w="2574" w:type="dxa"/>
            <w:vAlign w:val="center"/>
          </w:tcPr>
          <w:p w14:paraId="51E7E1D1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74" w:type="dxa"/>
          </w:tcPr>
          <w:p w14:paraId="47CEE2CF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F6616D" w:rsidRPr="009B1699" w14:paraId="0CD91587" w14:textId="77777777" w:rsidTr="00BF6366">
        <w:trPr>
          <w:jc w:val="center"/>
        </w:trPr>
        <w:tc>
          <w:tcPr>
            <w:tcW w:w="2955" w:type="dxa"/>
            <w:vAlign w:val="center"/>
          </w:tcPr>
          <w:p w14:paraId="387EB086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Otwory kablowe:</w:t>
            </w:r>
          </w:p>
        </w:tc>
        <w:tc>
          <w:tcPr>
            <w:tcW w:w="2574" w:type="dxa"/>
            <w:vAlign w:val="center"/>
          </w:tcPr>
          <w:p w14:paraId="6F46CA5C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Góra, Dół (regulowany)</w:t>
            </w:r>
          </w:p>
        </w:tc>
        <w:tc>
          <w:tcPr>
            <w:tcW w:w="2574" w:type="dxa"/>
            <w:vAlign w:val="center"/>
          </w:tcPr>
          <w:p w14:paraId="09CE28C8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74" w:type="dxa"/>
          </w:tcPr>
          <w:p w14:paraId="44FF2FC9" w14:textId="77777777" w:rsidR="00F6616D" w:rsidRPr="009B1699" w:rsidRDefault="00F6616D" w:rsidP="00BF6366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F6616D" w:rsidRPr="009B1699" w14:paraId="6A9E0A63" w14:textId="77777777" w:rsidTr="00BF6366">
        <w:trPr>
          <w:jc w:val="center"/>
        </w:trPr>
        <w:tc>
          <w:tcPr>
            <w:tcW w:w="2955" w:type="dxa"/>
            <w:vAlign w:val="center"/>
          </w:tcPr>
          <w:p w14:paraId="7F1B97E8" w14:textId="77777777" w:rsidR="00F6616D" w:rsidRPr="009B1699" w:rsidRDefault="00F6616D" w:rsidP="00BF6366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W zestawie:</w:t>
            </w:r>
          </w:p>
        </w:tc>
        <w:tc>
          <w:tcPr>
            <w:tcW w:w="2574" w:type="dxa"/>
            <w:vAlign w:val="center"/>
          </w:tcPr>
          <w:p w14:paraId="609FA481" w14:textId="77777777" w:rsidR="00F6616D" w:rsidRPr="009B1699" w:rsidRDefault="00F6616D" w:rsidP="00BF6366">
            <w:pPr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Akcesoria do mocowania, zamek drzwi przednich i tylnych, dwa zamki paneli bocznych, 20 śrub M6, 2 pionowe </w:t>
            </w:r>
            <w:proofErr w:type="spellStart"/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organizery</w:t>
            </w:r>
            <w:proofErr w:type="spellEnd"/>
            <w:r w:rsidRPr="009B169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kabli.</w:t>
            </w:r>
          </w:p>
        </w:tc>
        <w:tc>
          <w:tcPr>
            <w:tcW w:w="2574" w:type="dxa"/>
            <w:vAlign w:val="center"/>
          </w:tcPr>
          <w:p w14:paraId="6776C134" w14:textId="77777777" w:rsidR="00F6616D" w:rsidRPr="009B1699" w:rsidRDefault="00F6616D" w:rsidP="00BF6366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B1699">
              <w:rPr>
                <w:rFonts w:cstheme="minorHAnsi"/>
                <w:kern w:val="1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74" w:type="dxa"/>
          </w:tcPr>
          <w:p w14:paraId="51DEC7A6" w14:textId="77777777" w:rsidR="00F6616D" w:rsidRPr="009B1699" w:rsidRDefault="00F6616D" w:rsidP="00BF6366">
            <w:pPr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</w:tbl>
    <w:p w14:paraId="4C01650F" w14:textId="77777777" w:rsidR="00F6616D" w:rsidRPr="009B1699" w:rsidRDefault="00F6616D" w:rsidP="00F6616D">
      <w:pPr>
        <w:rPr>
          <w:rFonts w:cstheme="minorHAnsi"/>
          <w:sz w:val="20"/>
          <w:szCs w:val="20"/>
        </w:rPr>
      </w:pPr>
    </w:p>
    <w:p w14:paraId="605669F3" w14:textId="77777777" w:rsidR="00F77982" w:rsidRPr="009B1699" w:rsidRDefault="00F77982">
      <w:pPr>
        <w:spacing w:after="0" w:line="240" w:lineRule="auto"/>
        <w:ind w:left="720" w:hanging="360"/>
        <w:rPr>
          <w:rFonts w:eastAsia="Times New Roman" w:cstheme="minorHAnsi"/>
          <w:b/>
          <w:bCs/>
          <w:sz w:val="20"/>
          <w:szCs w:val="20"/>
          <w:lang w:eastAsia="pl-PL"/>
        </w:rPr>
      </w:pPr>
    </w:p>
    <w:sectPr w:rsidR="00F77982" w:rsidRPr="009B1699" w:rsidSect="006E45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E0C53" w14:textId="77777777" w:rsidR="009D0EA3" w:rsidRDefault="009D0EA3" w:rsidP="00593ACA">
      <w:pPr>
        <w:spacing w:after="0" w:line="240" w:lineRule="auto"/>
      </w:pPr>
      <w:r>
        <w:separator/>
      </w:r>
    </w:p>
  </w:endnote>
  <w:endnote w:type="continuationSeparator" w:id="0">
    <w:p w14:paraId="77E924BC" w14:textId="77777777" w:rsidR="009D0EA3" w:rsidRDefault="009D0EA3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987320"/>
      <w:docPartObj>
        <w:docPartGallery w:val="Page Numbers (Bottom of Page)"/>
        <w:docPartUnique/>
      </w:docPartObj>
    </w:sdtPr>
    <w:sdtContent>
      <w:p w14:paraId="60202B29" w14:textId="15F12B5A" w:rsidR="00CE332E" w:rsidRDefault="00CE332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7BFF698F" w14:textId="77777777" w:rsidR="00CE332E" w:rsidRDefault="00CE33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79FE9" w14:textId="77777777" w:rsidR="009D0EA3" w:rsidRDefault="009D0EA3" w:rsidP="00593ACA">
      <w:pPr>
        <w:spacing w:after="0" w:line="240" w:lineRule="auto"/>
      </w:pPr>
      <w:r>
        <w:separator/>
      </w:r>
    </w:p>
  </w:footnote>
  <w:footnote w:type="continuationSeparator" w:id="0">
    <w:p w14:paraId="54082920" w14:textId="77777777" w:rsidR="009D0EA3" w:rsidRDefault="009D0EA3" w:rsidP="00593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cs="Symbol" w:hint="default"/>
        <w:sz w:val="18"/>
        <w:szCs w:val="18"/>
      </w:r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cs="Symbol" w:hint="default"/>
        <w:sz w:val="18"/>
        <w:szCs w:val="18"/>
      </w:rPr>
    </w:lvl>
  </w:abstractNum>
  <w:abstractNum w:abstractNumId="2" w15:restartNumberingAfterBreak="0">
    <w:nsid w:val="02E94DE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" w15:restartNumberingAfterBreak="0">
    <w:nsid w:val="0677410E"/>
    <w:multiLevelType w:val="multilevel"/>
    <w:tmpl w:val="10FE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922F3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07F8601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08705C5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0A8F4499"/>
    <w:multiLevelType w:val="hybridMultilevel"/>
    <w:tmpl w:val="C1846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754B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145D790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15C7362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16BC5E3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172222E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194D44B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1E891686"/>
    <w:multiLevelType w:val="hybridMultilevel"/>
    <w:tmpl w:val="AE707FD8"/>
    <w:lvl w:ilvl="0" w:tplc="3462F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DA722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23077F6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" w15:restartNumberingAfterBreak="0">
    <w:nsid w:val="24BE463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 w15:restartNumberingAfterBreak="0">
    <w:nsid w:val="256312C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25B01B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27C9777A"/>
    <w:multiLevelType w:val="singleLevel"/>
    <w:tmpl w:val="D47A07A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2902710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" w15:restartNumberingAfterBreak="0">
    <w:nsid w:val="298C1FA8"/>
    <w:multiLevelType w:val="hybridMultilevel"/>
    <w:tmpl w:val="2FBEF0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BE53D9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2E7D3D2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" w15:restartNumberingAfterBreak="0">
    <w:nsid w:val="2EB1788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" w15:restartNumberingAfterBreak="0">
    <w:nsid w:val="2F2B42D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 w15:restartNumberingAfterBreak="0">
    <w:nsid w:val="37A3148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39081B2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3B28236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" w15:restartNumberingAfterBreak="0">
    <w:nsid w:val="3D674ED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" w15:restartNumberingAfterBreak="0">
    <w:nsid w:val="3DCD33A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 w15:restartNumberingAfterBreak="0">
    <w:nsid w:val="3DE8275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3" w15:restartNumberingAfterBreak="0">
    <w:nsid w:val="3EC7099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 w15:restartNumberingAfterBreak="0">
    <w:nsid w:val="4147790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" w15:restartNumberingAfterBreak="0">
    <w:nsid w:val="424A5AA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6" w15:restartNumberingAfterBreak="0">
    <w:nsid w:val="46671E50"/>
    <w:multiLevelType w:val="hybridMultilevel"/>
    <w:tmpl w:val="179279CE"/>
    <w:lvl w:ilvl="0" w:tplc="A37EADD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669AB43E">
      <w:start w:val="44"/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EF2FC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" w15:restartNumberingAfterBreak="0">
    <w:nsid w:val="4971274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" w15:restartNumberingAfterBreak="0">
    <w:nsid w:val="4CA058D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" w15:restartNumberingAfterBreak="0">
    <w:nsid w:val="4CA3434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530A6F6E"/>
    <w:multiLevelType w:val="hybridMultilevel"/>
    <w:tmpl w:val="4692C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18542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3" w15:restartNumberingAfterBreak="0">
    <w:nsid w:val="54E10AF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" w15:restartNumberingAfterBreak="0">
    <w:nsid w:val="583F32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5" w15:restartNumberingAfterBreak="0">
    <w:nsid w:val="5EE24D5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" w15:restartNumberingAfterBreak="0">
    <w:nsid w:val="632964D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 w15:restartNumberingAfterBreak="0">
    <w:nsid w:val="636C60B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8" w15:restartNumberingAfterBreak="0">
    <w:nsid w:val="67A746C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" w15:restartNumberingAfterBreak="0">
    <w:nsid w:val="6A592EE8"/>
    <w:multiLevelType w:val="multilevel"/>
    <w:tmpl w:val="E41497D6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0" w15:restartNumberingAfterBreak="0">
    <w:nsid w:val="6AB74A1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1" w15:restartNumberingAfterBreak="0">
    <w:nsid w:val="6D620DE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2" w15:restartNumberingAfterBreak="0">
    <w:nsid w:val="6E3F3CA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3" w15:restartNumberingAfterBreak="0">
    <w:nsid w:val="773174A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4" w15:restartNumberingAfterBreak="0">
    <w:nsid w:val="7912743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5" w15:restartNumberingAfterBreak="0">
    <w:nsid w:val="7B15167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 w16cid:durableId="722675447">
    <w:abstractNumId w:val="49"/>
  </w:num>
  <w:num w:numId="2" w16cid:durableId="775684463">
    <w:abstractNumId w:val="8"/>
  </w:num>
  <w:num w:numId="3" w16cid:durableId="599414068">
    <w:abstractNumId w:val="40"/>
  </w:num>
  <w:num w:numId="4" w16cid:durableId="1912084874">
    <w:abstractNumId w:val="7"/>
  </w:num>
  <w:num w:numId="5" w16cid:durableId="547569597">
    <w:abstractNumId w:val="50"/>
  </w:num>
  <w:num w:numId="6" w16cid:durableId="1225140734">
    <w:abstractNumId w:val="26"/>
  </w:num>
  <w:num w:numId="7" w16cid:durableId="623930116">
    <w:abstractNumId w:val="27"/>
  </w:num>
  <w:num w:numId="8" w16cid:durableId="1388067159">
    <w:abstractNumId w:val="6"/>
  </w:num>
  <w:num w:numId="9" w16cid:durableId="67965710">
    <w:abstractNumId w:val="35"/>
  </w:num>
  <w:num w:numId="10" w16cid:durableId="812255007">
    <w:abstractNumId w:val="51"/>
  </w:num>
  <w:num w:numId="11" w16cid:durableId="335888217">
    <w:abstractNumId w:val="52"/>
  </w:num>
  <w:num w:numId="12" w16cid:durableId="139810786">
    <w:abstractNumId w:val="47"/>
  </w:num>
  <w:num w:numId="13" w16cid:durableId="1077165081">
    <w:abstractNumId w:val="55"/>
  </w:num>
  <w:num w:numId="14" w16cid:durableId="1245870503">
    <w:abstractNumId w:val="19"/>
  </w:num>
  <w:num w:numId="15" w16cid:durableId="1426999863">
    <w:abstractNumId w:val="53"/>
  </w:num>
  <w:num w:numId="16" w16cid:durableId="1419257117">
    <w:abstractNumId w:val="32"/>
  </w:num>
  <w:num w:numId="17" w16cid:durableId="2007398214">
    <w:abstractNumId w:val="13"/>
  </w:num>
  <w:num w:numId="18" w16cid:durableId="31735314">
    <w:abstractNumId w:val="30"/>
  </w:num>
  <w:num w:numId="19" w16cid:durableId="1942562777">
    <w:abstractNumId w:val="33"/>
  </w:num>
  <w:num w:numId="20" w16cid:durableId="451050044">
    <w:abstractNumId w:val="31"/>
  </w:num>
  <w:num w:numId="21" w16cid:durableId="487064456">
    <w:abstractNumId w:val="28"/>
  </w:num>
  <w:num w:numId="22" w16cid:durableId="806431268">
    <w:abstractNumId w:val="9"/>
  </w:num>
  <w:num w:numId="23" w16cid:durableId="1558053129">
    <w:abstractNumId w:val="16"/>
  </w:num>
  <w:num w:numId="24" w16cid:durableId="1782727726">
    <w:abstractNumId w:val="39"/>
  </w:num>
  <w:num w:numId="25" w16cid:durableId="1809546601">
    <w:abstractNumId w:val="4"/>
  </w:num>
  <w:num w:numId="26" w16cid:durableId="1932545083">
    <w:abstractNumId w:val="25"/>
  </w:num>
  <w:num w:numId="27" w16cid:durableId="833374779">
    <w:abstractNumId w:val="34"/>
  </w:num>
  <w:num w:numId="28" w16cid:durableId="1804149788">
    <w:abstractNumId w:val="12"/>
  </w:num>
  <w:num w:numId="29" w16cid:durableId="2095517691">
    <w:abstractNumId w:val="15"/>
  </w:num>
  <w:num w:numId="30" w16cid:durableId="941033178">
    <w:abstractNumId w:val="37"/>
  </w:num>
  <w:num w:numId="31" w16cid:durableId="354621675">
    <w:abstractNumId w:val="18"/>
  </w:num>
  <w:num w:numId="32" w16cid:durableId="899248983">
    <w:abstractNumId w:val="21"/>
  </w:num>
  <w:num w:numId="33" w16cid:durableId="823550110">
    <w:abstractNumId w:val="23"/>
  </w:num>
  <w:num w:numId="34" w16cid:durableId="1333027100">
    <w:abstractNumId w:val="46"/>
  </w:num>
  <w:num w:numId="35" w16cid:durableId="1280725962">
    <w:abstractNumId w:val="45"/>
  </w:num>
  <w:num w:numId="36" w16cid:durableId="1967274632">
    <w:abstractNumId w:val="42"/>
  </w:num>
  <w:num w:numId="37" w16cid:durableId="683240328">
    <w:abstractNumId w:val="29"/>
  </w:num>
  <w:num w:numId="38" w16cid:durableId="1398359438">
    <w:abstractNumId w:val="24"/>
  </w:num>
  <w:num w:numId="39" w16cid:durableId="811826283">
    <w:abstractNumId w:val="17"/>
  </w:num>
  <w:num w:numId="40" w16cid:durableId="1872526304">
    <w:abstractNumId w:val="10"/>
  </w:num>
  <w:num w:numId="41" w16cid:durableId="370348629">
    <w:abstractNumId w:val="44"/>
  </w:num>
  <w:num w:numId="42" w16cid:durableId="519006123">
    <w:abstractNumId w:val="54"/>
  </w:num>
  <w:num w:numId="43" w16cid:durableId="1722511319">
    <w:abstractNumId w:val="38"/>
  </w:num>
  <w:num w:numId="44" w16cid:durableId="1743408338">
    <w:abstractNumId w:val="48"/>
  </w:num>
  <w:num w:numId="45" w16cid:durableId="1623807019">
    <w:abstractNumId w:val="5"/>
  </w:num>
  <w:num w:numId="46" w16cid:durableId="1121807200">
    <w:abstractNumId w:val="2"/>
  </w:num>
  <w:num w:numId="47" w16cid:durableId="1804156763">
    <w:abstractNumId w:val="11"/>
  </w:num>
  <w:num w:numId="48" w16cid:durableId="263998084">
    <w:abstractNumId w:val="43"/>
  </w:num>
  <w:num w:numId="49" w16cid:durableId="1503396864">
    <w:abstractNumId w:val="14"/>
  </w:num>
  <w:num w:numId="50" w16cid:durableId="351762707">
    <w:abstractNumId w:val="20"/>
  </w:num>
  <w:num w:numId="51" w16cid:durableId="226576655">
    <w:abstractNumId w:val="3"/>
  </w:num>
  <w:num w:numId="52" w16cid:durableId="277613054">
    <w:abstractNumId w:val="41"/>
  </w:num>
  <w:num w:numId="53" w16cid:durableId="230776243">
    <w:abstractNumId w:val="36"/>
  </w:num>
  <w:num w:numId="54" w16cid:durableId="1413313813">
    <w:abstractNumId w:val="2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668"/>
    <w:rsid w:val="0003647C"/>
    <w:rsid w:val="00046BDD"/>
    <w:rsid w:val="000503EE"/>
    <w:rsid w:val="0006423C"/>
    <w:rsid w:val="00067937"/>
    <w:rsid w:val="00094E96"/>
    <w:rsid w:val="000A307F"/>
    <w:rsid w:val="000B0CC2"/>
    <w:rsid w:val="000D6494"/>
    <w:rsid w:val="00104996"/>
    <w:rsid w:val="0011579C"/>
    <w:rsid w:val="00116A75"/>
    <w:rsid w:val="00150982"/>
    <w:rsid w:val="001614BD"/>
    <w:rsid w:val="001772CC"/>
    <w:rsid w:val="001A51B5"/>
    <w:rsid w:val="001A7EBF"/>
    <w:rsid w:val="001B4766"/>
    <w:rsid w:val="001C054E"/>
    <w:rsid w:val="001C54BF"/>
    <w:rsid w:val="001D3587"/>
    <w:rsid w:val="001E6DDD"/>
    <w:rsid w:val="001F0DF0"/>
    <w:rsid w:val="00207350"/>
    <w:rsid w:val="00211D02"/>
    <w:rsid w:val="00213F5A"/>
    <w:rsid w:val="00236A90"/>
    <w:rsid w:val="0026515E"/>
    <w:rsid w:val="00265D77"/>
    <w:rsid w:val="00282E99"/>
    <w:rsid w:val="00295B75"/>
    <w:rsid w:val="002A6086"/>
    <w:rsid w:val="002C38BC"/>
    <w:rsid w:val="002D17A8"/>
    <w:rsid w:val="00312A1A"/>
    <w:rsid w:val="00344F6A"/>
    <w:rsid w:val="00345773"/>
    <w:rsid w:val="00363837"/>
    <w:rsid w:val="003951D0"/>
    <w:rsid w:val="00396E81"/>
    <w:rsid w:val="003E4978"/>
    <w:rsid w:val="003E7ABF"/>
    <w:rsid w:val="00402D4D"/>
    <w:rsid w:val="00417D85"/>
    <w:rsid w:val="0042145E"/>
    <w:rsid w:val="00441439"/>
    <w:rsid w:val="00446751"/>
    <w:rsid w:val="0044721D"/>
    <w:rsid w:val="004525D2"/>
    <w:rsid w:val="004867A8"/>
    <w:rsid w:val="00487C51"/>
    <w:rsid w:val="0049735F"/>
    <w:rsid w:val="004C037C"/>
    <w:rsid w:val="004C5E8B"/>
    <w:rsid w:val="004D46B2"/>
    <w:rsid w:val="005030EF"/>
    <w:rsid w:val="00511AE5"/>
    <w:rsid w:val="00514A12"/>
    <w:rsid w:val="00522251"/>
    <w:rsid w:val="00536193"/>
    <w:rsid w:val="00536E52"/>
    <w:rsid w:val="00537D47"/>
    <w:rsid w:val="005472AE"/>
    <w:rsid w:val="005557B1"/>
    <w:rsid w:val="00557FBA"/>
    <w:rsid w:val="00593ACA"/>
    <w:rsid w:val="005948E1"/>
    <w:rsid w:val="0059500B"/>
    <w:rsid w:val="005A108E"/>
    <w:rsid w:val="005A4F16"/>
    <w:rsid w:val="005B0C26"/>
    <w:rsid w:val="005B227F"/>
    <w:rsid w:val="005B4B90"/>
    <w:rsid w:val="005B5CC1"/>
    <w:rsid w:val="005D0D50"/>
    <w:rsid w:val="005F1E97"/>
    <w:rsid w:val="005F716D"/>
    <w:rsid w:val="0060481E"/>
    <w:rsid w:val="00624260"/>
    <w:rsid w:val="00634247"/>
    <w:rsid w:val="00646F59"/>
    <w:rsid w:val="00697223"/>
    <w:rsid w:val="006A33D3"/>
    <w:rsid w:val="006B7CB3"/>
    <w:rsid w:val="006D212E"/>
    <w:rsid w:val="006D3C62"/>
    <w:rsid w:val="006E402D"/>
    <w:rsid w:val="006E4520"/>
    <w:rsid w:val="006F0BDA"/>
    <w:rsid w:val="006F5D94"/>
    <w:rsid w:val="00701B91"/>
    <w:rsid w:val="00707271"/>
    <w:rsid w:val="007111AB"/>
    <w:rsid w:val="00741CC1"/>
    <w:rsid w:val="0076510D"/>
    <w:rsid w:val="007736FC"/>
    <w:rsid w:val="00781B95"/>
    <w:rsid w:val="00784403"/>
    <w:rsid w:val="00790107"/>
    <w:rsid w:val="007B6D9E"/>
    <w:rsid w:val="007F0983"/>
    <w:rsid w:val="008068D2"/>
    <w:rsid w:val="0082169F"/>
    <w:rsid w:val="00823FEA"/>
    <w:rsid w:val="008268A3"/>
    <w:rsid w:val="00861B9F"/>
    <w:rsid w:val="008704BC"/>
    <w:rsid w:val="0087642F"/>
    <w:rsid w:val="008868EE"/>
    <w:rsid w:val="008B0FA9"/>
    <w:rsid w:val="008C5136"/>
    <w:rsid w:val="008D3D62"/>
    <w:rsid w:val="008D69E5"/>
    <w:rsid w:val="008D74BE"/>
    <w:rsid w:val="008E0C81"/>
    <w:rsid w:val="008E398B"/>
    <w:rsid w:val="008F12C7"/>
    <w:rsid w:val="00930C5E"/>
    <w:rsid w:val="00970AD5"/>
    <w:rsid w:val="009728FC"/>
    <w:rsid w:val="00996E4A"/>
    <w:rsid w:val="009B1699"/>
    <w:rsid w:val="009C0D5A"/>
    <w:rsid w:val="009D0EA3"/>
    <w:rsid w:val="009E23E9"/>
    <w:rsid w:val="009E2A02"/>
    <w:rsid w:val="009E3668"/>
    <w:rsid w:val="009E7D84"/>
    <w:rsid w:val="009F752F"/>
    <w:rsid w:val="00A00AE2"/>
    <w:rsid w:val="00AA7DD7"/>
    <w:rsid w:val="00AB0EFC"/>
    <w:rsid w:val="00AB230F"/>
    <w:rsid w:val="00AD7B31"/>
    <w:rsid w:val="00B235BA"/>
    <w:rsid w:val="00B2733F"/>
    <w:rsid w:val="00B5702E"/>
    <w:rsid w:val="00B66571"/>
    <w:rsid w:val="00B77AC0"/>
    <w:rsid w:val="00B80831"/>
    <w:rsid w:val="00B84E37"/>
    <w:rsid w:val="00BC47CA"/>
    <w:rsid w:val="00BC5011"/>
    <w:rsid w:val="00BC6DDC"/>
    <w:rsid w:val="00BD29BE"/>
    <w:rsid w:val="00BD7E46"/>
    <w:rsid w:val="00BE06D2"/>
    <w:rsid w:val="00BE217B"/>
    <w:rsid w:val="00BE73AD"/>
    <w:rsid w:val="00BF4C3B"/>
    <w:rsid w:val="00C23022"/>
    <w:rsid w:val="00C37468"/>
    <w:rsid w:val="00C410AF"/>
    <w:rsid w:val="00C44B2B"/>
    <w:rsid w:val="00C5654A"/>
    <w:rsid w:val="00C56C3F"/>
    <w:rsid w:val="00C655B8"/>
    <w:rsid w:val="00C918FE"/>
    <w:rsid w:val="00CA1183"/>
    <w:rsid w:val="00CC4B37"/>
    <w:rsid w:val="00CD0155"/>
    <w:rsid w:val="00CE332E"/>
    <w:rsid w:val="00CE7D57"/>
    <w:rsid w:val="00CF06F3"/>
    <w:rsid w:val="00D12D1D"/>
    <w:rsid w:val="00D13673"/>
    <w:rsid w:val="00D17631"/>
    <w:rsid w:val="00D2078B"/>
    <w:rsid w:val="00D37F78"/>
    <w:rsid w:val="00D41DEA"/>
    <w:rsid w:val="00D46AEE"/>
    <w:rsid w:val="00D72ED8"/>
    <w:rsid w:val="00D80410"/>
    <w:rsid w:val="00D934D7"/>
    <w:rsid w:val="00DB50D9"/>
    <w:rsid w:val="00DB7BC4"/>
    <w:rsid w:val="00DC149A"/>
    <w:rsid w:val="00DC419A"/>
    <w:rsid w:val="00DE15EE"/>
    <w:rsid w:val="00DF1722"/>
    <w:rsid w:val="00E36E0A"/>
    <w:rsid w:val="00E41650"/>
    <w:rsid w:val="00E4597B"/>
    <w:rsid w:val="00E622E5"/>
    <w:rsid w:val="00E85A1A"/>
    <w:rsid w:val="00E96989"/>
    <w:rsid w:val="00EB2693"/>
    <w:rsid w:val="00EB3B51"/>
    <w:rsid w:val="00EF5D2C"/>
    <w:rsid w:val="00EF706D"/>
    <w:rsid w:val="00F10200"/>
    <w:rsid w:val="00F32006"/>
    <w:rsid w:val="00F443C7"/>
    <w:rsid w:val="00F44AFE"/>
    <w:rsid w:val="00F62BDC"/>
    <w:rsid w:val="00F64659"/>
    <w:rsid w:val="00F648AB"/>
    <w:rsid w:val="00F6616D"/>
    <w:rsid w:val="00F77982"/>
    <w:rsid w:val="00F77F9B"/>
    <w:rsid w:val="00F87E0E"/>
    <w:rsid w:val="00F979E8"/>
    <w:rsid w:val="00F97E74"/>
    <w:rsid w:val="00FA35C0"/>
    <w:rsid w:val="00FB16A7"/>
    <w:rsid w:val="00FB7897"/>
    <w:rsid w:val="00FC191D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58DD4"/>
  <w15:docId w15:val="{DD0917B7-A6C2-44F8-A02B-0D495C62D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3E7A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3E7A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E7A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38B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93ACA"/>
  </w:style>
  <w:style w:type="paragraph" w:styleId="Tekstdymka">
    <w:name w:val="Balloon Text"/>
    <w:basedOn w:val="Normalny"/>
    <w:link w:val="TekstdymkaZnak"/>
    <w:uiPriority w:val="99"/>
    <w:semiHidden/>
    <w:unhideWhenUsed/>
    <w:rsid w:val="00396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6E81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728FC"/>
    <w:rPr>
      <w:b/>
      <w:bCs/>
    </w:rPr>
  </w:style>
  <w:style w:type="paragraph" w:styleId="NormalnyWeb">
    <w:name w:val="Normal (Web)"/>
    <w:basedOn w:val="Normalny"/>
    <w:semiHidden/>
    <w:unhideWhenUsed/>
    <w:rsid w:val="00972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6E4520"/>
    <w:pPr>
      <w:spacing w:after="120" w:line="240" w:lineRule="auto"/>
      <w:ind w:left="283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E4520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nakZnak1ZnakZnakZnakZnakZnakZnak">
    <w:name w:val="Znak Znak1 Znak Znak Znak Znak Znak Znak"/>
    <w:basedOn w:val="Normalny"/>
    <w:rsid w:val="006E452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">
    <w:name w:val="Znak"/>
    <w:basedOn w:val="Normalny"/>
    <w:rsid w:val="00F77F9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3E7A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E7AB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7AB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gwp0092a2e2msonormal">
    <w:name w:val="gwp0092a2e2_msonormal"/>
    <w:basedOn w:val="Normalny"/>
    <w:rsid w:val="00D13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CE332E"/>
    <w:pPr>
      <w:suppressAutoHyphens/>
      <w:spacing w:after="120" w:line="276" w:lineRule="auto"/>
    </w:pPr>
    <w:rPr>
      <w:rFonts w:ascii="Calibri" w:eastAsia="Calibri" w:hAnsi="Calibri" w:cs="Calibri"/>
      <w:kern w:val="1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CE332E"/>
    <w:rPr>
      <w:rFonts w:ascii="Calibri" w:eastAsia="Calibri" w:hAnsi="Calibri" w:cs="Calibri"/>
      <w:kern w:val="1"/>
      <w:lang w:eastAsia="zh-CN"/>
    </w:rPr>
  </w:style>
  <w:style w:type="character" w:customStyle="1" w:styleId="selected">
    <w:name w:val="selected"/>
    <w:basedOn w:val="Domylnaczcionkaakapitu"/>
    <w:rsid w:val="0076510D"/>
  </w:style>
  <w:style w:type="character" w:customStyle="1" w:styleId="Nagwek5Znak">
    <w:name w:val="Nagłówek 5 Znak"/>
    <w:basedOn w:val="Domylnaczcionkaakapitu"/>
    <w:link w:val="Nagwek5"/>
    <w:uiPriority w:val="9"/>
    <w:semiHidden/>
    <w:rsid w:val="002C38BC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Akapitzlist">
    <w:name w:val="List Paragraph"/>
    <w:aliases w:val="Numerowanie,List Paragraph,Akapit z listą BS,Bulleted list,L1,Akapit z listą5,Odstavec,Podsis rysunku,sw tekst,Kolorowa lista — akcent 11,normalny tekst,ISCG Numerowanie,lp1,Preambuła,Colorful Shading - Accent 31,Light List - Accent 51"/>
    <w:basedOn w:val="Normalny"/>
    <w:link w:val="AkapitzlistZnak"/>
    <w:uiPriority w:val="34"/>
    <w:qFormat/>
    <w:rsid w:val="0042145E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Bulleted list Znak,L1 Znak,Akapit z listą5 Znak,Odstavec Znak,Podsis rysunku Znak,sw tekst Znak,Kolorowa lista — akcent 11 Znak,normalny tekst Znak,ISCG Numerowanie Znak"/>
    <w:link w:val="Akapitzlist"/>
    <w:uiPriority w:val="34"/>
    <w:qFormat/>
    <w:locked/>
    <w:rsid w:val="00634247"/>
  </w:style>
  <w:style w:type="paragraph" w:customStyle="1" w:styleId="Default">
    <w:name w:val="Default"/>
    <w:rsid w:val="00F661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505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681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59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32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3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328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24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10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710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1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48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663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9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339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038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0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580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9396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2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50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87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6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44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386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3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76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1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3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31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401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7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160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417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44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812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1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192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6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9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6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7731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35</Pages>
  <Words>5889</Words>
  <Characters>35338</Characters>
  <Application>Microsoft Office Word</Application>
  <DocSecurity>0</DocSecurity>
  <Lines>294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Cycuła</dc:creator>
  <cp:lastModifiedBy>Szpital Opatów</cp:lastModifiedBy>
  <cp:revision>5</cp:revision>
  <dcterms:created xsi:type="dcterms:W3CDTF">2022-11-24T09:44:00Z</dcterms:created>
  <dcterms:modified xsi:type="dcterms:W3CDTF">2022-11-24T11:55:00Z</dcterms:modified>
</cp:coreProperties>
</file>